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5B1" w:rsidRDefault="004825B1" w:rsidP="004C191E">
      <w:pPr>
        <w:rPr>
          <w:b/>
          <w:sz w:val="36"/>
          <w:szCs w:val="36"/>
        </w:rPr>
      </w:pPr>
      <w:bookmarkStart w:id="0" w:name="_GoBack"/>
      <w:bookmarkEnd w:id="0"/>
    </w:p>
    <w:p w:rsidR="004825B1" w:rsidRDefault="004825B1" w:rsidP="004C191E">
      <w:pPr>
        <w:rPr>
          <w:b/>
          <w:sz w:val="36"/>
          <w:szCs w:val="36"/>
        </w:rPr>
      </w:pPr>
    </w:p>
    <w:p w:rsidR="001E5FF9" w:rsidRPr="001E5FF9" w:rsidRDefault="001E5FF9" w:rsidP="001E5FF9">
      <w:pPr>
        <w:jc w:val="center"/>
        <w:rPr>
          <w:b/>
          <w:sz w:val="44"/>
          <w:szCs w:val="44"/>
        </w:rPr>
      </w:pPr>
      <w:r w:rsidRPr="001E5FF9">
        <w:rPr>
          <w:b/>
          <w:sz w:val="44"/>
          <w:szCs w:val="44"/>
        </w:rPr>
        <w:t>Warrington Borough Council</w:t>
      </w:r>
    </w:p>
    <w:p w:rsidR="001E5FF9" w:rsidRPr="001E5FF9" w:rsidRDefault="001B4629" w:rsidP="001E5FF9">
      <w:pPr>
        <w:jc w:val="center"/>
        <w:rPr>
          <w:b/>
          <w:sz w:val="44"/>
          <w:szCs w:val="44"/>
        </w:rPr>
      </w:pPr>
      <w:r w:rsidRPr="001E5FF9">
        <w:rPr>
          <w:b/>
          <w:sz w:val="44"/>
          <w:szCs w:val="44"/>
        </w:rPr>
        <w:t xml:space="preserve">Housing </w:t>
      </w:r>
      <w:r w:rsidR="004C191E" w:rsidRPr="001E5FF9">
        <w:rPr>
          <w:b/>
          <w:sz w:val="44"/>
          <w:szCs w:val="44"/>
        </w:rPr>
        <w:t>A</w:t>
      </w:r>
      <w:r w:rsidRPr="001E5FF9">
        <w:rPr>
          <w:b/>
          <w:sz w:val="44"/>
          <w:szCs w:val="44"/>
        </w:rPr>
        <w:t>llocation Policy</w:t>
      </w:r>
    </w:p>
    <w:p w:rsidR="001E5FF9" w:rsidRPr="001E5FF9" w:rsidRDefault="001E5FF9" w:rsidP="001E5FF9">
      <w:pPr>
        <w:jc w:val="center"/>
        <w:rPr>
          <w:b/>
          <w:sz w:val="44"/>
          <w:szCs w:val="44"/>
        </w:rPr>
      </w:pPr>
    </w:p>
    <w:p w:rsidR="001E5FF9" w:rsidRPr="001E5FF9" w:rsidRDefault="001E5FF9" w:rsidP="001E5FF9">
      <w:pPr>
        <w:jc w:val="center"/>
        <w:rPr>
          <w:b/>
          <w:sz w:val="44"/>
          <w:szCs w:val="44"/>
        </w:rPr>
      </w:pPr>
    </w:p>
    <w:p w:rsidR="001B4629" w:rsidRDefault="00E66405" w:rsidP="001E5FF9">
      <w:pPr>
        <w:jc w:val="center"/>
        <w:rPr>
          <w:b/>
          <w:sz w:val="44"/>
          <w:szCs w:val="44"/>
        </w:rPr>
      </w:pPr>
      <w:r>
        <w:rPr>
          <w:b/>
          <w:sz w:val="44"/>
          <w:szCs w:val="44"/>
        </w:rPr>
        <w:t>2017</w:t>
      </w:r>
    </w:p>
    <w:p w:rsidR="00341AEE" w:rsidRDefault="00341AEE" w:rsidP="001E5FF9">
      <w:pPr>
        <w:jc w:val="center"/>
        <w:rPr>
          <w:b/>
          <w:sz w:val="24"/>
          <w:szCs w:val="24"/>
        </w:rPr>
      </w:pPr>
    </w:p>
    <w:p w:rsidR="00341AEE" w:rsidRDefault="00341AEE" w:rsidP="001E5FF9">
      <w:pPr>
        <w:jc w:val="center"/>
        <w:rPr>
          <w:b/>
          <w:sz w:val="24"/>
          <w:szCs w:val="24"/>
        </w:rPr>
      </w:pPr>
    </w:p>
    <w:p w:rsidR="00341AEE" w:rsidRDefault="00341AEE" w:rsidP="001E5FF9">
      <w:pPr>
        <w:jc w:val="center"/>
        <w:rPr>
          <w:b/>
          <w:sz w:val="24"/>
          <w:szCs w:val="24"/>
        </w:rPr>
      </w:pPr>
    </w:p>
    <w:p w:rsidR="00341AEE" w:rsidRPr="00341AEE" w:rsidRDefault="00341AEE" w:rsidP="001E5FF9">
      <w:pPr>
        <w:jc w:val="center"/>
        <w:rPr>
          <w:i/>
          <w:sz w:val="24"/>
          <w:szCs w:val="24"/>
        </w:rPr>
      </w:pPr>
    </w:p>
    <w:p w:rsidR="00341AEE" w:rsidRPr="00341AEE" w:rsidRDefault="00341AEE" w:rsidP="001E5FF9">
      <w:pPr>
        <w:jc w:val="center"/>
        <w:rPr>
          <w:i/>
          <w:sz w:val="24"/>
          <w:szCs w:val="24"/>
        </w:rPr>
      </w:pPr>
      <w:r w:rsidRPr="00341AEE">
        <w:rPr>
          <w:i/>
          <w:sz w:val="24"/>
          <w:szCs w:val="24"/>
        </w:rPr>
        <w:t>Approved by WBC Executive Board 10</w:t>
      </w:r>
      <w:r w:rsidRPr="00341AEE">
        <w:rPr>
          <w:i/>
          <w:sz w:val="24"/>
          <w:szCs w:val="24"/>
          <w:vertAlign w:val="superscript"/>
        </w:rPr>
        <w:t>th</w:t>
      </w:r>
      <w:r w:rsidRPr="00341AEE">
        <w:rPr>
          <w:i/>
          <w:sz w:val="24"/>
          <w:szCs w:val="24"/>
        </w:rPr>
        <w:t xml:space="preserve"> April 2017</w:t>
      </w:r>
    </w:p>
    <w:p w:rsidR="0035461F" w:rsidRDefault="0035461F">
      <w:r>
        <w:br w:type="page"/>
      </w:r>
    </w:p>
    <w:p w:rsidR="003C7B4C" w:rsidRPr="001C7CB7" w:rsidRDefault="003C7B4C" w:rsidP="002F650C"/>
    <w:p w:rsidR="003C7B4C" w:rsidRPr="001C7CB7" w:rsidRDefault="003C7B4C" w:rsidP="00620C4B">
      <w:pPr>
        <w:jc w:val="both"/>
        <w:rPr>
          <w:sz w:val="24"/>
          <w:szCs w:val="24"/>
        </w:rPr>
      </w:pPr>
    </w:p>
    <w:p w:rsidR="003C7B4C" w:rsidRDefault="001B4629" w:rsidP="00620C4B">
      <w:pPr>
        <w:jc w:val="both"/>
        <w:rPr>
          <w:sz w:val="24"/>
          <w:szCs w:val="24"/>
        </w:rPr>
      </w:pPr>
      <w:r>
        <w:rPr>
          <w:sz w:val="24"/>
          <w:szCs w:val="24"/>
        </w:rPr>
        <w:t>Contents</w:t>
      </w:r>
    </w:p>
    <w:p w:rsidR="0032014C" w:rsidRDefault="0032014C" w:rsidP="00620C4B">
      <w:pPr>
        <w:jc w:val="both"/>
        <w:rPr>
          <w:sz w:val="24"/>
          <w:szCs w:val="24"/>
        </w:rPr>
      </w:pPr>
    </w:p>
    <w:p w:rsidR="0032014C" w:rsidRDefault="0032014C" w:rsidP="00620C4B">
      <w:pPr>
        <w:jc w:val="both"/>
        <w:rPr>
          <w:sz w:val="24"/>
          <w:szCs w:val="24"/>
        </w:rPr>
      </w:pPr>
      <w:r>
        <w:rPr>
          <w:sz w:val="24"/>
          <w:szCs w:val="24"/>
        </w:rPr>
        <w:t>Section 1</w:t>
      </w:r>
      <w:r>
        <w:rPr>
          <w:sz w:val="24"/>
          <w:szCs w:val="24"/>
        </w:rPr>
        <w:tab/>
        <w:t>Introduction and Background</w:t>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rsidR="0032014C" w:rsidRDefault="0032014C" w:rsidP="00620C4B">
      <w:pPr>
        <w:jc w:val="both"/>
        <w:rPr>
          <w:sz w:val="24"/>
          <w:szCs w:val="24"/>
        </w:rPr>
      </w:pPr>
    </w:p>
    <w:p w:rsidR="0032014C" w:rsidRDefault="0032014C" w:rsidP="00620C4B">
      <w:pPr>
        <w:jc w:val="both"/>
        <w:rPr>
          <w:sz w:val="24"/>
          <w:szCs w:val="24"/>
        </w:rPr>
      </w:pPr>
      <w:r>
        <w:rPr>
          <w:sz w:val="24"/>
          <w:szCs w:val="24"/>
        </w:rPr>
        <w:t>Section 2</w:t>
      </w:r>
      <w:r>
        <w:rPr>
          <w:sz w:val="24"/>
          <w:szCs w:val="24"/>
        </w:rPr>
        <w:tab/>
        <w:t>Who can apply?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w:t>
      </w:r>
    </w:p>
    <w:p w:rsidR="0032014C" w:rsidRDefault="0032014C" w:rsidP="00620C4B">
      <w:pPr>
        <w:jc w:val="both"/>
        <w:rPr>
          <w:sz w:val="24"/>
          <w:szCs w:val="24"/>
        </w:rPr>
      </w:pPr>
    </w:p>
    <w:p w:rsidR="0032014C" w:rsidRDefault="0032014C" w:rsidP="00620C4B">
      <w:pPr>
        <w:jc w:val="both"/>
        <w:rPr>
          <w:sz w:val="24"/>
          <w:szCs w:val="24"/>
        </w:rPr>
      </w:pPr>
      <w:r>
        <w:rPr>
          <w:sz w:val="24"/>
          <w:szCs w:val="24"/>
        </w:rPr>
        <w:t>S</w:t>
      </w:r>
      <w:r w:rsidR="00FB3D8A">
        <w:rPr>
          <w:sz w:val="24"/>
          <w:szCs w:val="24"/>
        </w:rPr>
        <w:t>ection 3</w:t>
      </w:r>
      <w:r w:rsidR="00FB3D8A">
        <w:rPr>
          <w:sz w:val="24"/>
          <w:szCs w:val="24"/>
        </w:rPr>
        <w:tab/>
        <w:t>How to apply</w:t>
      </w:r>
      <w:r w:rsidR="00FB3D8A">
        <w:rPr>
          <w:sz w:val="24"/>
          <w:szCs w:val="24"/>
        </w:rPr>
        <w:tab/>
      </w:r>
      <w:r w:rsidR="00FB3D8A">
        <w:rPr>
          <w:sz w:val="24"/>
          <w:szCs w:val="24"/>
        </w:rPr>
        <w:tab/>
      </w:r>
      <w:r w:rsidR="00FB3D8A">
        <w:rPr>
          <w:sz w:val="24"/>
          <w:szCs w:val="24"/>
        </w:rPr>
        <w:tab/>
      </w:r>
      <w:r w:rsidR="00FB3D8A">
        <w:rPr>
          <w:sz w:val="24"/>
          <w:szCs w:val="24"/>
        </w:rPr>
        <w:tab/>
      </w:r>
      <w:r w:rsidR="00FB3D8A">
        <w:rPr>
          <w:sz w:val="24"/>
          <w:szCs w:val="24"/>
        </w:rPr>
        <w:tab/>
      </w:r>
      <w:r w:rsidR="00FB3D8A">
        <w:rPr>
          <w:sz w:val="24"/>
          <w:szCs w:val="24"/>
        </w:rPr>
        <w:tab/>
      </w:r>
      <w:r w:rsidR="00FB3D8A">
        <w:rPr>
          <w:sz w:val="24"/>
          <w:szCs w:val="24"/>
        </w:rPr>
        <w:tab/>
      </w:r>
      <w:r w:rsidR="00FB3D8A">
        <w:rPr>
          <w:sz w:val="24"/>
          <w:szCs w:val="24"/>
        </w:rPr>
        <w:tab/>
      </w:r>
      <w:r w:rsidR="00FB3D8A">
        <w:rPr>
          <w:sz w:val="24"/>
          <w:szCs w:val="24"/>
        </w:rPr>
        <w:tab/>
        <w:t>16</w:t>
      </w:r>
    </w:p>
    <w:p w:rsidR="0032014C" w:rsidRDefault="0032014C" w:rsidP="00620C4B">
      <w:pPr>
        <w:jc w:val="both"/>
        <w:rPr>
          <w:sz w:val="24"/>
          <w:szCs w:val="24"/>
        </w:rPr>
      </w:pPr>
    </w:p>
    <w:p w:rsidR="0032014C" w:rsidRDefault="0032014C" w:rsidP="00620C4B">
      <w:pPr>
        <w:jc w:val="both"/>
        <w:rPr>
          <w:sz w:val="24"/>
          <w:szCs w:val="24"/>
        </w:rPr>
      </w:pPr>
      <w:r>
        <w:rPr>
          <w:sz w:val="24"/>
          <w:szCs w:val="24"/>
        </w:rPr>
        <w:t>Section 4</w:t>
      </w:r>
      <w:r>
        <w:rPr>
          <w:sz w:val="24"/>
          <w:szCs w:val="24"/>
        </w:rPr>
        <w:tab/>
        <w:t xml:space="preserve">How </w:t>
      </w:r>
      <w:r w:rsidR="00FB3D8A">
        <w:rPr>
          <w:sz w:val="24"/>
          <w:szCs w:val="24"/>
        </w:rPr>
        <w:t>housing need is assessed</w:t>
      </w:r>
      <w:r w:rsidR="00FB3D8A">
        <w:rPr>
          <w:sz w:val="24"/>
          <w:szCs w:val="24"/>
        </w:rPr>
        <w:tab/>
      </w:r>
      <w:r w:rsidR="00FB3D8A">
        <w:rPr>
          <w:sz w:val="24"/>
          <w:szCs w:val="24"/>
        </w:rPr>
        <w:tab/>
      </w:r>
      <w:r w:rsidR="00FB3D8A">
        <w:rPr>
          <w:sz w:val="24"/>
          <w:szCs w:val="24"/>
        </w:rPr>
        <w:tab/>
      </w:r>
      <w:r w:rsidR="00FB3D8A">
        <w:rPr>
          <w:sz w:val="24"/>
          <w:szCs w:val="24"/>
        </w:rPr>
        <w:tab/>
      </w:r>
      <w:r w:rsidR="00FB3D8A">
        <w:rPr>
          <w:sz w:val="24"/>
          <w:szCs w:val="24"/>
        </w:rPr>
        <w:tab/>
      </w:r>
      <w:r w:rsidR="00FB3D8A">
        <w:rPr>
          <w:sz w:val="24"/>
          <w:szCs w:val="24"/>
        </w:rPr>
        <w:tab/>
        <w:t>20</w:t>
      </w:r>
    </w:p>
    <w:p w:rsidR="0032014C" w:rsidRDefault="0032014C" w:rsidP="00620C4B">
      <w:pPr>
        <w:jc w:val="both"/>
        <w:rPr>
          <w:sz w:val="24"/>
          <w:szCs w:val="24"/>
        </w:rPr>
      </w:pPr>
    </w:p>
    <w:p w:rsidR="0032014C" w:rsidRDefault="0032014C" w:rsidP="00620C4B">
      <w:pPr>
        <w:jc w:val="both"/>
        <w:rPr>
          <w:sz w:val="24"/>
          <w:szCs w:val="24"/>
        </w:rPr>
      </w:pPr>
      <w:r>
        <w:rPr>
          <w:sz w:val="24"/>
          <w:szCs w:val="24"/>
        </w:rPr>
        <w:t>Section 5</w:t>
      </w:r>
      <w:r>
        <w:rPr>
          <w:sz w:val="24"/>
          <w:szCs w:val="24"/>
        </w:rPr>
        <w:tab/>
      </w:r>
      <w:r w:rsidR="00691262">
        <w:rPr>
          <w:sz w:val="24"/>
          <w:szCs w:val="24"/>
        </w:rPr>
        <w:t>Offering accomm</w:t>
      </w:r>
      <w:r w:rsidR="00FB3D8A">
        <w:rPr>
          <w:sz w:val="24"/>
          <w:szCs w:val="24"/>
        </w:rPr>
        <w:t>odation and Review Process</w:t>
      </w:r>
      <w:r w:rsidR="00FB3D8A">
        <w:rPr>
          <w:sz w:val="24"/>
          <w:szCs w:val="24"/>
        </w:rPr>
        <w:tab/>
      </w:r>
      <w:r w:rsidR="00FB3D8A">
        <w:rPr>
          <w:sz w:val="24"/>
          <w:szCs w:val="24"/>
        </w:rPr>
        <w:tab/>
      </w:r>
      <w:r w:rsidR="00FB3D8A">
        <w:rPr>
          <w:sz w:val="24"/>
          <w:szCs w:val="24"/>
        </w:rPr>
        <w:tab/>
      </w:r>
      <w:r w:rsidR="00FB3D8A">
        <w:rPr>
          <w:sz w:val="24"/>
          <w:szCs w:val="24"/>
        </w:rPr>
        <w:tab/>
        <w:t>37</w:t>
      </w:r>
    </w:p>
    <w:p w:rsidR="00691262" w:rsidRDefault="00691262" w:rsidP="00620C4B">
      <w:pPr>
        <w:jc w:val="both"/>
        <w:rPr>
          <w:sz w:val="24"/>
          <w:szCs w:val="24"/>
        </w:rPr>
      </w:pPr>
    </w:p>
    <w:p w:rsidR="00691262" w:rsidRDefault="00FB3D8A" w:rsidP="00620C4B">
      <w:pPr>
        <w:jc w:val="both"/>
        <w:rPr>
          <w:sz w:val="24"/>
          <w:szCs w:val="24"/>
        </w:rPr>
      </w:pPr>
      <w:r>
        <w:rPr>
          <w:sz w:val="24"/>
          <w:szCs w:val="24"/>
        </w:rPr>
        <w:t>Appendix 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39</w:t>
      </w:r>
    </w:p>
    <w:p w:rsidR="00691262" w:rsidRDefault="00691262" w:rsidP="00620C4B">
      <w:pPr>
        <w:jc w:val="both"/>
        <w:rPr>
          <w:sz w:val="24"/>
          <w:szCs w:val="24"/>
        </w:rPr>
      </w:pPr>
      <w:r>
        <w:rPr>
          <w:sz w:val="24"/>
          <w:szCs w:val="24"/>
        </w:rPr>
        <w:t xml:space="preserve">Summary of preference categories and criteria used to qualify </w:t>
      </w:r>
    </w:p>
    <w:p w:rsidR="00691262" w:rsidRPr="001C7CB7" w:rsidRDefault="00691262" w:rsidP="00620C4B">
      <w:pPr>
        <w:jc w:val="both"/>
        <w:rPr>
          <w:sz w:val="24"/>
          <w:szCs w:val="24"/>
        </w:rPr>
      </w:pPr>
      <w:r>
        <w:rPr>
          <w:sz w:val="24"/>
          <w:szCs w:val="24"/>
        </w:rPr>
        <w:t>for the Housing Register.</w:t>
      </w:r>
    </w:p>
    <w:p w:rsidR="003C7B4C" w:rsidRPr="001C7CB7" w:rsidRDefault="003C7B4C" w:rsidP="00620C4B">
      <w:pPr>
        <w:jc w:val="both"/>
        <w:rPr>
          <w:sz w:val="24"/>
          <w:szCs w:val="24"/>
        </w:rPr>
      </w:pPr>
    </w:p>
    <w:p w:rsidR="00F455F7" w:rsidRDefault="00F455F7">
      <w:pPr>
        <w:rPr>
          <w:sz w:val="24"/>
          <w:szCs w:val="24"/>
        </w:rPr>
      </w:pPr>
      <w:r>
        <w:rPr>
          <w:sz w:val="24"/>
          <w:szCs w:val="24"/>
        </w:rPr>
        <w:br w:type="page"/>
      </w:r>
    </w:p>
    <w:p w:rsidR="003C7B4C" w:rsidRPr="001C7CB7" w:rsidRDefault="0035461F" w:rsidP="00B2788C">
      <w:pPr>
        <w:pBdr>
          <w:top w:val="single" w:sz="4" w:space="1" w:color="auto"/>
          <w:left w:val="single" w:sz="4" w:space="4" w:color="auto"/>
          <w:bottom w:val="single" w:sz="4" w:space="1" w:color="auto"/>
          <w:right w:val="single" w:sz="4" w:space="4" w:color="auto"/>
        </w:pBdr>
      </w:pPr>
      <w:r w:rsidRPr="001C7CB7">
        <w:rPr>
          <w:b/>
        </w:rPr>
        <w:lastRenderedPageBreak/>
        <w:t>Section 1        Introduction and Background</w:t>
      </w:r>
    </w:p>
    <w:p w:rsidR="0035461F" w:rsidRDefault="0035461F" w:rsidP="00620C4B">
      <w:pPr>
        <w:jc w:val="both"/>
        <w:rPr>
          <w:sz w:val="24"/>
          <w:szCs w:val="24"/>
        </w:rPr>
      </w:pPr>
    </w:p>
    <w:p w:rsidR="0035461F" w:rsidRDefault="0035461F" w:rsidP="00620C4B">
      <w:pPr>
        <w:jc w:val="both"/>
        <w:rPr>
          <w:sz w:val="24"/>
          <w:szCs w:val="24"/>
        </w:rPr>
      </w:pPr>
      <w:r>
        <w:rPr>
          <w:sz w:val="24"/>
          <w:szCs w:val="24"/>
        </w:rPr>
        <w:t xml:space="preserve">Warrington </w:t>
      </w:r>
      <w:r w:rsidR="00E05063">
        <w:rPr>
          <w:sz w:val="24"/>
          <w:szCs w:val="24"/>
        </w:rPr>
        <w:t xml:space="preserve">Borough </w:t>
      </w:r>
      <w:r>
        <w:rPr>
          <w:sz w:val="24"/>
          <w:szCs w:val="24"/>
        </w:rPr>
        <w:t xml:space="preserve">Council no longer owns </w:t>
      </w:r>
      <w:r w:rsidR="00E05063">
        <w:rPr>
          <w:sz w:val="24"/>
          <w:szCs w:val="24"/>
        </w:rPr>
        <w:t>its</w:t>
      </w:r>
      <w:r>
        <w:rPr>
          <w:sz w:val="24"/>
          <w:szCs w:val="24"/>
        </w:rPr>
        <w:t xml:space="preserve"> housing stock</w:t>
      </w:r>
      <w:r w:rsidR="00E05063">
        <w:rPr>
          <w:sz w:val="24"/>
          <w:szCs w:val="24"/>
        </w:rPr>
        <w:t xml:space="preserve"> following the transfer of its housing stock to Golden Gates Housing Trust in November 2010.</w:t>
      </w:r>
      <w:r>
        <w:rPr>
          <w:sz w:val="24"/>
          <w:szCs w:val="24"/>
        </w:rPr>
        <w:t xml:space="preserve"> This Allocation Policy</w:t>
      </w:r>
      <w:r w:rsidR="00E05063">
        <w:rPr>
          <w:sz w:val="24"/>
          <w:szCs w:val="24"/>
        </w:rPr>
        <w:t>,</w:t>
      </w:r>
      <w:r>
        <w:rPr>
          <w:sz w:val="24"/>
          <w:szCs w:val="24"/>
        </w:rPr>
        <w:t xml:space="preserve"> therefore</w:t>
      </w:r>
      <w:r w:rsidR="00E05063">
        <w:rPr>
          <w:sz w:val="24"/>
          <w:szCs w:val="24"/>
        </w:rPr>
        <w:t>,</w:t>
      </w:r>
      <w:r>
        <w:rPr>
          <w:sz w:val="24"/>
          <w:szCs w:val="24"/>
        </w:rPr>
        <w:t xml:space="preserve"> </w:t>
      </w:r>
      <w:r w:rsidR="003C7B4C" w:rsidRPr="001C7CB7">
        <w:rPr>
          <w:sz w:val="24"/>
          <w:szCs w:val="24"/>
        </w:rPr>
        <w:t xml:space="preserve">applies </w:t>
      </w:r>
      <w:r w:rsidR="006222CB">
        <w:rPr>
          <w:sz w:val="24"/>
          <w:szCs w:val="24"/>
        </w:rPr>
        <w:t xml:space="preserve">to </w:t>
      </w:r>
      <w:r w:rsidR="003C7B4C" w:rsidRPr="001C7CB7">
        <w:rPr>
          <w:sz w:val="24"/>
          <w:szCs w:val="24"/>
        </w:rPr>
        <w:t xml:space="preserve">all properties to which </w:t>
      </w:r>
      <w:r w:rsidR="006222CB">
        <w:rPr>
          <w:sz w:val="24"/>
          <w:szCs w:val="24"/>
        </w:rPr>
        <w:t xml:space="preserve">the Council </w:t>
      </w:r>
      <w:r w:rsidR="003C7B4C" w:rsidRPr="001C7CB7">
        <w:rPr>
          <w:sz w:val="24"/>
          <w:szCs w:val="24"/>
        </w:rPr>
        <w:t>have rights of nomination (whether by way of a legally enforceable arrangement or not)</w:t>
      </w:r>
      <w:r w:rsidR="006222CB">
        <w:rPr>
          <w:sz w:val="24"/>
          <w:szCs w:val="24"/>
        </w:rPr>
        <w:t>.</w:t>
      </w:r>
      <w:r w:rsidR="003C7B4C" w:rsidRPr="001C7CB7">
        <w:rPr>
          <w:sz w:val="24"/>
          <w:szCs w:val="24"/>
        </w:rPr>
        <w:t xml:space="preserve"> </w:t>
      </w:r>
    </w:p>
    <w:p w:rsidR="00436ADB" w:rsidRDefault="00436ADB" w:rsidP="00620C4B">
      <w:pPr>
        <w:jc w:val="both"/>
        <w:rPr>
          <w:sz w:val="24"/>
          <w:szCs w:val="24"/>
        </w:rPr>
      </w:pPr>
    </w:p>
    <w:p w:rsidR="00436ADB" w:rsidRDefault="00436ADB" w:rsidP="00620C4B">
      <w:pPr>
        <w:jc w:val="both"/>
        <w:rPr>
          <w:sz w:val="24"/>
          <w:szCs w:val="24"/>
        </w:rPr>
      </w:pPr>
      <w:r>
        <w:rPr>
          <w:sz w:val="24"/>
          <w:szCs w:val="24"/>
        </w:rPr>
        <w:t>The policy covers t</w:t>
      </w:r>
      <w:r w:rsidRPr="00436ADB">
        <w:rPr>
          <w:sz w:val="24"/>
          <w:szCs w:val="24"/>
        </w:rPr>
        <w:t xml:space="preserve">he nomination of a person to be an Assured or an Assured </w:t>
      </w:r>
      <w:r w:rsidR="007F13BC" w:rsidRPr="00436ADB">
        <w:rPr>
          <w:sz w:val="24"/>
          <w:szCs w:val="24"/>
        </w:rPr>
        <w:t>Short hold</w:t>
      </w:r>
      <w:r w:rsidRPr="00436ADB">
        <w:rPr>
          <w:sz w:val="24"/>
          <w:szCs w:val="24"/>
        </w:rPr>
        <w:t xml:space="preserve"> tenant of housing accommodation held by a Registered Provider (R</w:t>
      </w:r>
      <w:r w:rsidR="00943F57">
        <w:rPr>
          <w:sz w:val="24"/>
          <w:szCs w:val="24"/>
        </w:rPr>
        <w:t>P</w:t>
      </w:r>
      <w:r w:rsidRPr="00436ADB">
        <w:rPr>
          <w:sz w:val="24"/>
          <w:szCs w:val="24"/>
        </w:rPr>
        <w:t>)</w:t>
      </w:r>
      <w:r w:rsidR="00943F57">
        <w:rPr>
          <w:sz w:val="24"/>
          <w:szCs w:val="24"/>
        </w:rPr>
        <w:t xml:space="preserve">. This will be achieved </w:t>
      </w:r>
      <w:r w:rsidRPr="00436ADB">
        <w:rPr>
          <w:sz w:val="24"/>
          <w:szCs w:val="24"/>
        </w:rPr>
        <w:t xml:space="preserve">via </w:t>
      </w:r>
      <w:r w:rsidRPr="00B2788C">
        <w:rPr>
          <w:i/>
          <w:sz w:val="24"/>
          <w:szCs w:val="24"/>
        </w:rPr>
        <w:t>Nomination Rights Agreement</w:t>
      </w:r>
      <w:r w:rsidR="00943F57" w:rsidRPr="00B2788C">
        <w:rPr>
          <w:i/>
          <w:sz w:val="24"/>
          <w:szCs w:val="24"/>
        </w:rPr>
        <w:t>s</w:t>
      </w:r>
      <w:r w:rsidRPr="00436ADB">
        <w:rPr>
          <w:sz w:val="24"/>
          <w:szCs w:val="24"/>
        </w:rPr>
        <w:t xml:space="preserve"> with the</w:t>
      </w:r>
      <w:r>
        <w:rPr>
          <w:sz w:val="24"/>
          <w:szCs w:val="24"/>
        </w:rPr>
        <w:t xml:space="preserve"> </w:t>
      </w:r>
      <w:r w:rsidR="00E05063">
        <w:rPr>
          <w:sz w:val="24"/>
          <w:szCs w:val="24"/>
        </w:rPr>
        <w:t>RPs</w:t>
      </w:r>
      <w:r w:rsidRPr="00436ADB">
        <w:rPr>
          <w:sz w:val="24"/>
          <w:szCs w:val="24"/>
        </w:rPr>
        <w:t xml:space="preserve"> that operate in Warrington</w:t>
      </w:r>
      <w:r>
        <w:rPr>
          <w:sz w:val="24"/>
          <w:szCs w:val="24"/>
        </w:rPr>
        <w:t xml:space="preserve">. </w:t>
      </w:r>
      <w:r w:rsidRPr="00436ADB">
        <w:rPr>
          <w:sz w:val="24"/>
          <w:szCs w:val="24"/>
        </w:rPr>
        <w:t xml:space="preserve">Often the nomination will be </w:t>
      </w:r>
      <w:r>
        <w:rPr>
          <w:sz w:val="24"/>
          <w:szCs w:val="24"/>
        </w:rPr>
        <w:t xml:space="preserve">to be </w:t>
      </w:r>
      <w:r w:rsidR="002C565B" w:rsidRPr="00436ADB">
        <w:rPr>
          <w:sz w:val="24"/>
          <w:szCs w:val="24"/>
        </w:rPr>
        <w:t>a ‘Starter</w:t>
      </w:r>
      <w:r w:rsidRPr="00436ADB">
        <w:rPr>
          <w:sz w:val="24"/>
          <w:szCs w:val="24"/>
        </w:rPr>
        <w:t xml:space="preserve"> Tenant’ whereby the </w:t>
      </w:r>
      <w:r w:rsidR="00E05063">
        <w:rPr>
          <w:sz w:val="24"/>
          <w:szCs w:val="24"/>
        </w:rPr>
        <w:t>RP</w:t>
      </w:r>
      <w:r>
        <w:rPr>
          <w:sz w:val="24"/>
          <w:szCs w:val="24"/>
        </w:rPr>
        <w:t xml:space="preserve"> w</w:t>
      </w:r>
      <w:r w:rsidRPr="00436ADB">
        <w:rPr>
          <w:sz w:val="24"/>
          <w:szCs w:val="24"/>
        </w:rPr>
        <w:t xml:space="preserve">ill grant an Assured Short Hold Tenancy for a set “probationary” period (usually 12 months) and provided the tenant successfully completes the “probationary” period the </w:t>
      </w:r>
      <w:r w:rsidR="00943F57">
        <w:rPr>
          <w:sz w:val="24"/>
          <w:szCs w:val="24"/>
        </w:rPr>
        <w:t>RP</w:t>
      </w:r>
      <w:r w:rsidRPr="00436ADB">
        <w:rPr>
          <w:sz w:val="24"/>
          <w:szCs w:val="24"/>
        </w:rPr>
        <w:t xml:space="preserve"> </w:t>
      </w:r>
      <w:r w:rsidR="007F13BC" w:rsidRPr="00436ADB">
        <w:rPr>
          <w:sz w:val="24"/>
          <w:szCs w:val="24"/>
        </w:rPr>
        <w:t>will grant</w:t>
      </w:r>
      <w:r w:rsidRPr="00436ADB">
        <w:rPr>
          <w:sz w:val="24"/>
          <w:szCs w:val="24"/>
        </w:rPr>
        <w:t xml:space="preserve"> an Assured Tenancy.</w:t>
      </w:r>
    </w:p>
    <w:p w:rsidR="0035461F" w:rsidRDefault="0035461F" w:rsidP="00620C4B">
      <w:pPr>
        <w:jc w:val="both"/>
        <w:rPr>
          <w:sz w:val="24"/>
          <w:szCs w:val="24"/>
        </w:rPr>
      </w:pPr>
    </w:p>
    <w:p w:rsidR="003C7B4C" w:rsidRPr="001C7CB7" w:rsidRDefault="003C7B4C" w:rsidP="00620C4B">
      <w:pPr>
        <w:jc w:val="both"/>
        <w:rPr>
          <w:sz w:val="24"/>
          <w:szCs w:val="24"/>
        </w:rPr>
      </w:pPr>
      <w:r w:rsidRPr="001C7CB7">
        <w:rPr>
          <w:sz w:val="24"/>
          <w:szCs w:val="24"/>
        </w:rPr>
        <w:t xml:space="preserve">Properties to which the Councils have rights of nomination </w:t>
      </w:r>
      <w:r w:rsidR="0035461F">
        <w:rPr>
          <w:sz w:val="24"/>
          <w:szCs w:val="24"/>
        </w:rPr>
        <w:t xml:space="preserve">are </w:t>
      </w:r>
      <w:r w:rsidRPr="001C7CB7">
        <w:rPr>
          <w:sz w:val="24"/>
          <w:szCs w:val="24"/>
        </w:rPr>
        <w:t xml:space="preserve">properties owned by the following </w:t>
      </w:r>
      <w:r w:rsidR="00E05063">
        <w:rPr>
          <w:sz w:val="24"/>
          <w:szCs w:val="24"/>
        </w:rPr>
        <w:t>RPs</w:t>
      </w:r>
      <w:r w:rsidRPr="001C7CB7">
        <w:rPr>
          <w:sz w:val="24"/>
          <w:szCs w:val="24"/>
        </w:rPr>
        <w:t>:</w:t>
      </w:r>
    </w:p>
    <w:p w:rsidR="003C7B4C" w:rsidRPr="001C7CB7" w:rsidRDefault="003C7B4C" w:rsidP="002F650C">
      <w:pPr>
        <w:jc w:val="both"/>
        <w:rPr>
          <w:sz w:val="24"/>
          <w:szCs w:val="24"/>
        </w:rPr>
      </w:pPr>
    </w:p>
    <w:p w:rsidR="003C7B4C" w:rsidRPr="00B2788C" w:rsidRDefault="006222CB" w:rsidP="00667C32">
      <w:pPr>
        <w:pStyle w:val="ListParagraph"/>
        <w:numPr>
          <w:ilvl w:val="0"/>
          <w:numId w:val="20"/>
        </w:numPr>
        <w:rPr>
          <w:sz w:val="24"/>
          <w:szCs w:val="24"/>
        </w:rPr>
      </w:pPr>
      <w:r w:rsidRPr="00B2788C">
        <w:rPr>
          <w:sz w:val="24"/>
          <w:szCs w:val="24"/>
        </w:rPr>
        <w:t>Golden Gates Housing Trust (</w:t>
      </w:r>
      <w:r w:rsidR="0035461F">
        <w:rPr>
          <w:sz w:val="24"/>
          <w:szCs w:val="24"/>
        </w:rPr>
        <w:t xml:space="preserve">GGHT - </w:t>
      </w:r>
      <w:r w:rsidRPr="00B2788C">
        <w:rPr>
          <w:sz w:val="24"/>
          <w:szCs w:val="24"/>
        </w:rPr>
        <w:t>Part of the Torus Group).</w:t>
      </w:r>
    </w:p>
    <w:p w:rsidR="00E05063" w:rsidRDefault="00E05063" w:rsidP="00667C32">
      <w:pPr>
        <w:pStyle w:val="ListParagraph"/>
        <w:numPr>
          <w:ilvl w:val="0"/>
          <w:numId w:val="20"/>
        </w:numPr>
        <w:rPr>
          <w:sz w:val="24"/>
          <w:szCs w:val="24"/>
          <w:lang w:val="en-US"/>
        </w:rPr>
      </w:pPr>
      <w:r>
        <w:rPr>
          <w:sz w:val="24"/>
          <w:szCs w:val="24"/>
          <w:lang w:val="en-US"/>
        </w:rPr>
        <w:t xml:space="preserve">Helena Partnership (Part of </w:t>
      </w:r>
      <w:r w:rsidR="00AA257B">
        <w:rPr>
          <w:sz w:val="24"/>
          <w:szCs w:val="24"/>
          <w:lang w:val="en-US"/>
        </w:rPr>
        <w:t xml:space="preserve">the </w:t>
      </w:r>
      <w:r>
        <w:rPr>
          <w:sz w:val="24"/>
          <w:szCs w:val="24"/>
          <w:lang w:val="en-US"/>
        </w:rPr>
        <w:t>Torus Group)</w:t>
      </w:r>
    </w:p>
    <w:p w:rsidR="00E05063" w:rsidRDefault="00E05063" w:rsidP="00667C32">
      <w:pPr>
        <w:pStyle w:val="ListParagraph"/>
        <w:numPr>
          <w:ilvl w:val="0"/>
          <w:numId w:val="20"/>
        </w:numPr>
        <w:rPr>
          <w:sz w:val="24"/>
          <w:szCs w:val="24"/>
          <w:lang w:val="en-US"/>
        </w:rPr>
      </w:pPr>
      <w:r>
        <w:rPr>
          <w:sz w:val="24"/>
          <w:szCs w:val="24"/>
          <w:lang w:val="en-US"/>
        </w:rPr>
        <w:t>Muir Housing Group</w:t>
      </w:r>
    </w:p>
    <w:p w:rsidR="00E05063" w:rsidRDefault="00E05063" w:rsidP="00667C32">
      <w:pPr>
        <w:pStyle w:val="ListParagraph"/>
        <w:numPr>
          <w:ilvl w:val="0"/>
          <w:numId w:val="20"/>
        </w:numPr>
        <w:rPr>
          <w:sz w:val="24"/>
          <w:szCs w:val="24"/>
          <w:lang w:val="en-US"/>
        </w:rPr>
      </w:pPr>
      <w:r>
        <w:rPr>
          <w:sz w:val="24"/>
          <w:szCs w:val="24"/>
          <w:lang w:val="en-US"/>
        </w:rPr>
        <w:t>Plus Dane</w:t>
      </w:r>
    </w:p>
    <w:p w:rsidR="006222CB" w:rsidRPr="00B2788C" w:rsidRDefault="006222CB" w:rsidP="00667C32">
      <w:pPr>
        <w:pStyle w:val="ListParagraph"/>
        <w:numPr>
          <w:ilvl w:val="0"/>
          <w:numId w:val="20"/>
        </w:numPr>
        <w:rPr>
          <w:sz w:val="24"/>
          <w:szCs w:val="24"/>
          <w:lang w:val="en-US"/>
        </w:rPr>
      </w:pPr>
      <w:r w:rsidRPr="00B2788C">
        <w:rPr>
          <w:sz w:val="24"/>
          <w:szCs w:val="24"/>
          <w:lang w:val="en-US"/>
        </w:rPr>
        <w:t xml:space="preserve">Warrington Housing Association </w:t>
      </w:r>
    </w:p>
    <w:p w:rsidR="006222CB" w:rsidRPr="00B2788C" w:rsidRDefault="006222CB" w:rsidP="00667C32">
      <w:pPr>
        <w:pStyle w:val="ListParagraph"/>
        <w:numPr>
          <w:ilvl w:val="0"/>
          <w:numId w:val="20"/>
        </w:numPr>
        <w:rPr>
          <w:sz w:val="24"/>
          <w:szCs w:val="24"/>
          <w:lang w:val="en-US"/>
        </w:rPr>
      </w:pPr>
      <w:r w:rsidRPr="00B2788C">
        <w:rPr>
          <w:sz w:val="24"/>
          <w:szCs w:val="24"/>
          <w:lang w:val="en-US"/>
        </w:rPr>
        <w:t xml:space="preserve">Your Housing Group </w:t>
      </w:r>
    </w:p>
    <w:p w:rsidR="006222CB" w:rsidRPr="001C7CB7" w:rsidRDefault="006222CB" w:rsidP="002F650C">
      <w:pPr>
        <w:rPr>
          <w:sz w:val="24"/>
          <w:szCs w:val="24"/>
        </w:rPr>
      </w:pPr>
    </w:p>
    <w:p w:rsidR="003C7B4C" w:rsidRPr="001C7CB7" w:rsidRDefault="003C7B4C" w:rsidP="00620C4B">
      <w:pPr>
        <w:pStyle w:val="NoSpacing"/>
        <w:jc w:val="both"/>
        <w:rPr>
          <w:rFonts w:ascii="Arial" w:hAnsi="Arial" w:cs="Arial"/>
          <w:u w:val="none"/>
          <w:lang w:val="en-GB"/>
        </w:rPr>
      </w:pPr>
      <w:r w:rsidRPr="001C7CB7">
        <w:rPr>
          <w:rFonts w:ascii="Arial" w:hAnsi="Arial" w:cs="Arial"/>
          <w:u w:val="none"/>
        </w:rPr>
        <w:t xml:space="preserve">The participating </w:t>
      </w:r>
      <w:r w:rsidR="00AA257B">
        <w:rPr>
          <w:rFonts w:ascii="Arial" w:hAnsi="Arial" w:cs="Arial"/>
          <w:u w:val="none"/>
        </w:rPr>
        <w:t>RPs</w:t>
      </w:r>
      <w:r w:rsidRPr="001C7CB7">
        <w:rPr>
          <w:rFonts w:ascii="Arial" w:hAnsi="Arial" w:cs="Arial"/>
          <w:u w:val="none"/>
        </w:rPr>
        <w:t xml:space="preserve"> listed above </w:t>
      </w:r>
      <w:r w:rsidR="00F455F7" w:rsidRPr="001C7CB7">
        <w:rPr>
          <w:rFonts w:ascii="Arial" w:hAnsi="Arial" w:cs="Arial"/>
          <w:u w:val="none"/>
        </w:rPr>
        <w:t>is</w:t>
      </w:r>
      <w:r w:rsidRPr="001C7CB7">
        <w:rPr>
          <w:rFonts w:ascii="Arial" w:hAnsi="Arial" w:cs="Arial"/>
          <w:u w:val="none"/>
        </w:rPr>
        <w:t xml:space="preserve"> obliged to </w:t>
      </w:r>
      <w:r w:rsidR="006222CB">
        <w:rPr>
          <w:rFonts w:ascii="Arial" w:hAnsi="Arial" w:cs="Arial"/>
          <w:u w:val="none"/>
        </w:rPr>
        <w:t xml:space="preserve">provide Warrington </w:t>
      </w:r>
      <w:r w:rsidR="00E05063">
        <w:rPr>
          <w:rFonts w:ascii="Arial" w:hAnsi="Arial" w:cs="Arial"/>
          <w:u w:val="none"/>
        </w:rPr>
        <w:t xml:space="preserve">Borough </w:t>
      </w:r>
      <w:r w:rsidR="006222CB">
        <w:rPr>
          <w:rFonts w:ascii="Arial" w:hAnsi="Arial" w:cs="Arial"/>
          <w:u w:val="none"/>
        </w:rPr>
        <w:t>Council with a percentage of their annual housing vacancies. The percentage is normally 50% of vacancies</w:t>
      </w:r>
      <w:r w:rsidR="00E05063">
        <w:rPr>
          <w:rFonts w:ascii="Arial" w:hAnsi="Arial" w:cs="Arial"/>
          <w:u w:val="none"/>
        </w:rPr>
        <w:t xml:space="preserve"> </w:t>
      </w:r>
      <w:r w:rsidR="006222CB">
        <w:rPr>
          <w:rFonts w:ascii="Arial" w:hAnsi="Arial" w:cs="Arial"/>
          <w:u w:val="none"/>
        </w:rPr>
        <w:t xml:space="preserve">with the figure for GGHT set at 75%. </w:t>
      </w:r>
      <w:r w:rsidR="0035461F">
        <w:rPr>
          <w:rFonts w:ascii="Arial" w:hAnsi="Arial" w:cs="Arial"/>
          <w:u w:val="none"/>
        </w:rPr>
        <w:t xml:space="preserve">The Council will agree with each </w:t>
      </w:r>
      <w:r w:rsidR="00AA257B">
        <w:rPr>
          <w:rFonts w:ascii="Arial" w:hAnsi="Arial" w:cs="Arial"/>
          <w:u w:val="none"/>
        </w:rPr>
        <w:t>RP</w:t>
      </w:r>
      <w:r w:rsidR="0035461F">
        <w:rPr>
          <w:rFonts w:ascii="Arial" w:hAnsi="Arial" w:cs="Arial"/>
          <w:u w:val="none"/>
          <w:lang w:val="en-GB"/>
        </w:rPr>
        <w:t xml:space="preserve"> the nomination percentage and this will be published as an appendix to the policy. </w:t>
      </w:r>
    </w:p>
    <w:p w:rsidR="003C7B4C" w:rsidRPr="001C7CB7" w:rsidRDefault="003C7B4C" w:rsidP="00620C4B">
      <w:pPr>
        <w:pStyle w:val="NoSpacing"/>
        <w:jc w:val="both"/>
        <w:rPr>
          <w:rFonts w:ascii="Arial" w:hAnsi="Arial" w:cs="Arial"/>
          <w:u w:val="none"/>
          <w:lang w:val="en-GB"/>
        </w:rPr>
      </w:pPr>
    </w:p>
    <w:p w:rsidR="003C7B4C" w:rsidRPr="001C7CB7" w:rsidRDefault="006222CB" w:rsidP="00620C4B">
      <w:pPr>
        <w:jc w:val="both"/>
        <w:rPr>
          <w:sz w:val="24"/>
          <w:szCs w:val="24"/>
        </w:rPr>
      </w:pPr>
      <w:r>
        <w:rPr>
          <w:sz w:val="24"/>
          <w:szCs w:val="24"/>
        </w:rPr>
        <w:t xml:space="preserve">This is the Council’s Housing Allocation </w:t>
      </w:r>
      <w:r w:rsidR="00D729C9">
        <w:rPr>
          <w:sz w:val="24"/>
          <w:szCs w:val="24"/>
        </w:rPr>
        <w:t>as required by Part 6 of the Housing Act 1996</w:t>
      </w:r>
      <w:r>
        <w:rPr>
          <w:sz w:val="24"/>
          <w:szCs w:val="24"/>
        </w:rPr>
        <w:t xml:space="preserve">. Customers are able to apply for housing to </w:t>
      </w:r>
      <w:r w:rsidR="00D729C9">
        <w:rPr>
          <w:sz w:val="24"/>
          <w:szCs w:val="24"/>
        </w:rPr>
        <w:t>the Council</w:t>
      </w:r>
      <w:r w:rsidR="005E2118">
        <w:rPr>
          <w:sz w:val="24"/>
          <w:szCs w:val="24"/>
        </w:rPr>
        <w:t>, or its agent,</w:t>
      </w:r>
      <w:r w:rsidR="00D729C9">
        <w:rPr>
          <w:sz w:val="24"/>
          <w:szCs w:val="24"/>
        </w:rPr>
        <w:t xml:space="preserve"> and all applications will be fully assessed. Customers are also able to apply to each </w:t>
      </w:r>
      <w:r w:rsidR="00D729C9" w:rsidRPr="00D729C9">
        <w:rPr>
          <w:sz w:val="24"/>
          <w:szCs w:val="24"/>
        </w:rPr>
        <w:t>R</w:t>
      </w:r>
      <w:r w:rsidR="00AA257B">
        <w:rPr>
          <w:sz w:val="24"/>
          <w:szCs w:val="24"/>
        </w:rPr>
        <w:t>P</w:t>
      </w:r>
      <w:r w:rsidR="00D729C9" w:rsidRPr="00D729C9">
        <w:rPr>
          <w:sz w:val="24"/>
          <w:szCs w:val="24"/>
        </w:rPr>
        <w:t xml:space="preserve"> </w:t>
      </w:r>
      <w:r w:rsidR="00D729C9">
        <w:rPr>
          <w:sz w:val="24"/>
          <w:szCs w:val="24"/>
        </w:rPr>
        <w:t xml:space="preserve">listed in this policy. They will </w:t>
      </w:r>
      <w:r>
        <w:rPr>
          <w:sz w:val="24"/>
          <w:szCs w:val="24"/>
        </w:rPr>
        <w:t xml:space="preserve">hold their own list and have their own rules </w:t>
      </w:r>
      <w:r w:rsidR="00D729C9">
        <w:rPr>
          <w:sz w:val="24"/>
          <w:szCs w:val="24"/>
        </w:rPr>
        <w:t xml:space="preserve">for letting </w:t>
      </w:r>
      <w:r w:rsidR="00856118">
        <w:rPr>
          <w:sz w:val="24"/>
          <w:szCs w:val="24"/>
        </w:rPr>
        <w:t xml:space="preserve">any </w:t>
      </w:r>
      <w:r w:rsidR="00D729C9">
        <w:rPr>
          <w:sz w:val="24"/>
          <w:szCs w:val="24"/>
        </w:rPr>
        <w:t xml:space="preserve">vacant </w:t>
      </w:r>
      <w:r w:rsidR="00856118">
        <w:rPr>
          <w:sz w:val="24"/>
          <w:szCs w:val="24"/>
        </w:rPr>
        <w:t xml:space="preserve">property not owed to the Council under a nomination </w:t>
      </w:r>
      <w:r w:rsidR="00D729C9">
        <w:rPr>
          <w:sz w:val="24"/>
          <w:szCs w:val="24"/>
        </w:rPr>
        <w:t>arrangement</w:t>
      </w:r>
      <w:r w:rsidR="00856118">
        <w:rPr>
          <w:sz w:val="24"/>
          <w:szCs w:val="24"/>
        </w:rPr>
        <w:t xml:space="preserve">. </w:t>
      </w:r>
    </w:p>
    <w:p w:rsidR="003C7B4C" w:rsidRPr="001C7CB7" w:rsidRDefault="003C7B4C" w:rsidP="00620C4B">
      <w:pPr>
        <w:pStyle w:val="NoSpacing"/>
        <w:jc w:val="both"/>
        <w:rPr>
          <w:rFonts w:ascii="Arial" w:hAnsi="Arial" w:cs="Arial"/>
          <w:u w:val="none"/>
        </w:rPr>
      </w:pPr>
    </w:p>
    <w:p w:rsidR="003C7B4C" w:rsidRPr="001C7CB7" w:rsidRDefault="003C7B4C" w:rsidP="00620C4B">
      <w:pPr>
        <w:pStyle w:val="NoSpacing"/>
        <w:jc w:val="both"/>
        <w:rPr>
          <w:rFonts w:ascii="Arial" w:hAnsi="Arial" w:cs="Arial"/>
          <w:u w:val="none"/>
        </w:rPr>
      </w:pPr>
      <w:r w:rsidRPr="001C7CB7">
        <w:rPr>
          <w:rFonts w:ascii="Arial" w:hAnsi="Arial" w:cs="Arial"/>
          <w:u w:val="none"/>
        </w:rPr>
        <w:t xml:space="preserve">Any significant changes to this policy will be approved by the full Council </w:t>
      </w:r>
      <w:r w:rsidR="00856118">
        <w:rPr>
          <w:rFonts w:ascii="Arial" w:hAnsi="Arial" w:cs="Arial"/>
          <w:u w:val="none"/>
        </w:rPr>
        <w:t xml:space="preserve">and </w:t>
      </w:r>
      <w:r w:rsidRPr="001C7CB7">
        <w:rPr>
          <w:rFonts w:ascii="Arial" w:hAnsi="Arial" w:cs="Arial"/>
          <w:u w:val="none"/>
        </w:rPr>
        <w:t xml:space="preserve">will be subject to consultation with </w:t>
      </w:r>
      <w:r w:rsidR="00856118">
        <w:rPr>
          <w:rFonts w:ascii="Arial" w:hAnsi="Arial" w:cs="Arial"/>
          <w:u w:val="none"/>
        </w:rPr>
        <w:t xml:space="preserve">the </w:t>
      </w:r>
      <w:r w:rsidR="00D729C9" w:rsidRPr="00D729C9">
        <w:rPr>
          <w:rFonts w:ascii="Arial" w:hAnsi="Arial" w:cs="Arial"/>
          <w:u w:val="none"/>
          <w:lang w:val="en-GB"/>
        </w:rPr>
        <w:t>R</w:t>
      </w:r>
      <w:r w:rsidR="00AA257B">
        <w:rPr>
          <w:rFonts w:ascii="Arial" w:hAnsi="Arial" w:cs="Arial"/>
          <w:u w:val="none"/>
          <w:lang w:val="en-GB"/>
        </w:rPr>
        <w:t>P</w:t>
      </w:r>
      <w:r w:rsidR="00D729C9">
        <w:rPr>
          <w:rFonts w:ascii="Arial" w:hAnsi="Arial" w:cs="Arial"/>
          <w:u w:val="none"/>
          <w:lang w:val="en-GB"/>
        </w:rPr>
        <w:t xml:space="preserve">s </w:t>
      </w:r>
      <w:r w:rsidR="00856118">
        <w:rPr>
          <w:rFonts w:ascii="Arial" w:hAnsi="Arial" w:cs="Arial"/>
          <w:u w:val="none"/>
        </w:rPr>
        <w:t xml:space="preserve">and </w:t>
      </w:r>
      <w:r w:rsidR="00D729C9">
        <w:rPr>
          <w:rFonts w:ascii="Arial" w:hAnsi="Arial" w:cs="Arial"/>
          <w:u w:val="none"/>
        </w:rPr>
        <w:t xml:space="preserve">any </w:t>
      </w:r>
      <w:r w:rsidRPr="001C7CB7">
        <w:rPr>
          <w:rFonts w:ascii="Arial" w:hAnsi="Arial" w:cs="Arial"/>
          <w:u w:val="none"/>
        </w:rPr>
        <w:t>relevant statutory and voluntary sector organisations.</w:t>
      </w:r>
    </w:p>
    <w:p w:rsidR="003C7B4C" w:rsidRPr="001C7CB7" w:rsidRDefault="003C7B4C" w:rsidP="002F650C">
      <w:pPr>
        <w:rPr>
          <w:sz w:val="24"/>
          <w:szCs w:val="24"/>
          <w:lang w:val="en-US"/>
        </w:rPr>
      </w:pPr>
    </w:p>
    <w:p w:rsidR="003C7B4C" w:rsidRDefault="003C7B4C" w:rsidP="00620C4B">
      <w:pPr>
        <w:jc w:val="both"/>
        <w:rPr>
          <w:sz w:val="24"/>
          <w:szCs w:val="24"/>
        </w:rPr>
      </w:pPr>
      <w:r w:rsidRPr="001C7CB7">
        <w:rPr>
          <w:sz w:val="24"/>
          <w:szCs w:val="24"/>
        </w:rPr>
        <w:t xml:space="preserve">In developing this policy the </w:t>
      </w:r>
      <w:r w:rsidR="00856118">
        <w:rPr>
          <w:sz w:val="24"/>
          <w:szCs w:val="24"/>
        </w:rPr>
        <w:t xml:space="preserve">Council has </w:t>
      </w:r>
      <w:r w:rsidR="00D729C9">
        <w:rPr>
          <w:sz w:val="24"/>
          <w:szCs w:val="24"/>
        </w:rPr>
        <w:t xml:space="preserve">followed and </w:t>
      </w:r>
      <w:r w:rsidR="00856118">
        <w:rPr>
          <w:sz w:val="24"/>
          <w:szCs w:val="24"/>
        </w:rPr>
        <w:t xml:space="preserve">fully considered </w:t>
      </w:r>
      <w:r w:rsidRPr="001C7CB7">
        <w:rPr>
          <w:sz w:val="24"/>
          <w:szCs w:val="24"/>
        </w:rPr>
        <w:t>the following housing legislation</w:t>
      </w:r>
      <w:r w:rsidR="00856118">
        <w:rPr>
          <w:sz w:val="24"/>
          <w:szCs w:val="24"/>
        </w:rPr>
        <w:t xml:space="preserve"> and guidance</w:t>
      </w:r>
      <w:r w:rsidRPr="001C7CB7">
        <w:rPr>
          <w:sz w:val="24"/>
          <w:szCs w:val="24"/>
        </w:rPr>
        <w:t>:</w:t>
      </w:r>
    </w:p>
    <w:p w:rsidR="00DB6A4C" w:rsidRDefault="00DB6A4C" w:rsidP="00620C4B">
      <w:pPr>
        <w:jc w:val="both"/>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7139"/>
      </w:tblGrid>
      <w:tr w:rsidR="00DB6A4C" w:rsidRPr="00DB6A4C">
        <w:trPr>
          <w:trHeight w:val="4526"/>
        </w:trPr>
        <w:tc>
          <w:tcPr>
            <w:tcW w:w="7139" w:type="dxa"/>
          </w:tcPr>
          <w:p w:rsidR="00DB6A4C" w:rsidRPr="00DB6A4C" w:rsidRDefault="00D729C9" w:rsidP="00DB6A4C">
            <w:pPr>
              <w:jc w:val="both"/>
              <w:rPr>
                <w:sz w:val="24"/>
                <w:szCs w:val="24"/>
                <w:lang w:val="en-US"/>
              </w:rPr>
            </w:pPr>
            <w:r>
              <w:rPr>
                <w:sz w:val="24"/>
                <w:szCs w:val="24"/>
                <w:lang w:val="en-US"/>
              </w:rPr>
              <w:lastRenderedPageBreak/>
              <w:t xml:space="preserve">The </w:t>
            </w:r>
            <w:r w:rsidR="00DB6A4C" w:rsidRPr="00DB6A4C">
              <w:rPr>
                <w:sz w:val="24"/>
                <w:szCs w:val="24"/>
                <w:lang w:val="en-US"/>
              </w:rPr>
              <w:t xml:space="preserve">Housing Act 1996, Part 6 , Part 6 as amended by Localism Act 2011 (England): </w:t>
            </w:r>
          </w:p>
          <w:p w:rsidR="00DB6A4C" w:rsidRPr="00DB6A4C" w:rsidRDefault="00DB6A4C" w:rsidP="00DB6A4C">
            <w:pPr>
              <w:jc w:val="both"/>
              <w:rPr>
                <w:sz w:val="24"/>
                <w:szCs w:val="24"/>
                <w:lang w:val="en-US"/>
              </w:rPr>
            </w:pPr>
          </w:p>
          <w:p w:rsidR="00D729C9" w:rsidRDefault="00D729C9" w:rsidP="00DB6A4C">
            <w:pPr>
              <w:jc w:val="both"/>
              <w:rPr>
                <w:sz w:val="24"/>
                <w:szCs w:val="24"/>
                <w:lang w:val="en-US"/>
              </w:rPr>
            </w:pPr>
            <w:r>
              <w:rPr>
                <w:sz w:val="24"/>
                <w:szCs w:val="24"/>
                <w:lang w:val="en-US"/>
              </w:rPr>
              <w:t xml:space="preserve">Plus the following guidance, regulations and other strategies. </w:t>
            </w:r>
          </w:p>
          <w:p w:rsidR="00D729C9" w:rsidRDefault="00D729C9" w:rsidP="00DB6A4C">
            <w:pPr>
              <w:jc w:val="both"/>
              <w:rPr>
                <w:sz w:val="24"/>
                <w:szCs w:val="24"/>
                <w:lang w:val="en-US"/>
              </w:rPr>
            </w:pPr>
          </w:p>
          <w:p w:rsidR="00DB6A4C" w:rsidRPr="00DB6A4C" w:rsidRDefault="00DB6A4C" w:rsidP="00DB6A4C">
            <w:pPr>
              <w:jc w:val="both"/>
              <w:rPr>
                <w:sz w:val="24"/>
                <w:szCs w:val="24"/>
                <w:lang w:val="en-US"/>
              </w:rPr>
            </w:pPr>
            <w:r w:rsidRPr="00DB6A4C">
              <w:rPr>
                <w:sz w:val="24"/>
                <w:szCs w:val="24"/>
                <w:lang w:val="en-US"/>
              </w:rPr>
              <w:t xml:space="preserve">Codes of Guidance England: </w:t>
            </w:r>
          </w:p>
          <w:p w:rsidR="00DB6A4C" w:rsidRPr="00DB6A4C" w:rsidRDefault="00DB6A4C" w:rsidP="00DB6A4C">
            <w:pPr>
              <w:jc w:val="both"/>
              <w:rPr>
                <w:sz w:val="24"/>
                <w:szCs w:val="24"/>
                <w:lang w:val="en-US"/>
              </w:rPr>
            </w:pPr>
          </w:p>
          <w:p w:rsidR="00DB6A4C" w:rsidRPr="00DB6A4C" w:rsidRDefault="00DB6A4C" w:rsidP="00DB6A4C">
            <w:pPr>
              <w:jc w:val="both"/>
              <w:rPr>
                <w:sz w:val="24"/>
                <w:szCs w:val="24"/>
                <w:lang w:val="en-US"/>
              </w:rPr>
            </w:pPr>
            <w:r w:rsidRPr="00DB6A4C">
              <w:rPr>
                <w:sz w:val="24"/>
                <w:szCs w:val="24"/>
                <w:lang w:val="en-US"/>
              </w:rPr>
              <w:t xml:space="preserve">a. </w:t>
            </w:r>
            <w:r w:rsidRPr="00DB6A4C">
              <w:rPr>
                <w:i/>
                <w:iCs/>
                <w:sz w:val="24"/>
                <w:szCs w:val="24"/>
                <w:lang w:val="en-US"/>
              </w:rPr>
              <w:t xml:space="preserve">Allocation of Accommodation: Guidance for Local housing Authorities in England </w:t>
            </w:r>
            <w:r w:rsidRPr="00DB6A4C">
              <w:rPr>
                <w:sz w:val="24"/>
                <w:szCs w:val="24"/>
                <w:lang w:val="en-US"/>
              </w:rPr>
              <w:t xml:space="preserve">(2012, DCLG) “the Code”; </w:t>
            </w:r>
          </w:p>
          <w:p w:rsidR="00DB6A4C" w:rsidRPr="00DB6A4C" w:rsidRDefault="00DB6A4C" w:rsidP="00DB6A4C">
            <w:pPr>
              <w:jc w:val="both"/>
              <w:rPr>
                <w:sz w:val="24"/>
                <w:szCs w:val="24"/>
                <w:lang w:val="en-US"/>
              </w:rPr>
            </w:pPr>
          </w:p>
          <w:p w:rsidR="00DB6A4C" w:rsidRPr="00DB6A4C" w:rsidRDefault="00DB6A4C" w:rsidP="00DB6A4C">
            <w:pPr>
              <w:jc w:val="both"/>
              <w:rPr>
                <w:sz w:val="24"/>
                <w:szCs w:val="24"/>
                <w:lang w:val="en-US"/>
              </w:rPr>
            </w:pPr>
            <w:r w:rsidRPr="00DB6A4C">
              <w:rPr>
                <w:sz w:val="24"/>
                <w:szCs w:val="24"/>
                <w:lang w:val="en-US"/>
              </w:rPr>
              <w:t xml:space="preserve">b. </w:t>
            </w:r>
            <w:r w:rsidRPr="00DB6A4C">
              <w:rPr>
                <w:i/>
                <w:iCs/>
                <w:sz w:val="24"/>
                <w:szCs w:val="24"/>
                <w:lang w:val="en-US"/>
              </w:rPr>
              <w:t xml:space="preserve">Providing social housing for local people: Statutory guidance on social housing allocations for local authorities in England </w:t>
            </w:r>
            <w:r w:rsidRPr="00DB6A4C">
              <w:rPr>
                <w:sz w:val="24"/>
                <w:szCs w:val="24"/>
                <w:lang w:val="en-US"/>
              </w:rPr>
              <w:t xml:space="preserve">(DCLG, December 2013) “Supplementary Code”. </w:t>
            </w:r>
          </w:p>
          <w:p w:rsidR="00DB6A4C" w:rsidRPr="00DB6A4C" w:rsidRDefault="00DB6A4C" w:rsidP="00DB6A4C">
            <w:pPr>
              <w:jc w:val="both"/>
              <w:rPr>
                <w:sz w:val="24"/>
                <w:szCs w:val="24"/>
                <w:lang w:val="en-US"/>
              </w:rPr>
            </w:pPr>
          </w:p>
          <w:p w:rsidR="00DB6A4C" w:rsidRPr="00DB6A4C" w:rsidRDefault="00DB6A4C" w:rsidP="00DB6A4C">
            <w:pPr>
              <w:jc w:val="both"/>
              <w:rPr>
                <w:sz w:val="24"/>
                <w:szCs w:val="24"/>
                <w:lang w:val="en-US"/>
              </w:rPr>
            </w:pPr>
            <w:r>
              <w:rPr>
                <w:sz w:val="24"/>
                <w:szCs w:val="24"/>
                <w:lang w:val="en-US"/>
              </w:rPr>
              <w:t>Plus the following statutory re</w:t>
            </w:r>
            <w:r w:rsidRPr="00DB6A4C">
              <w:rPr>
                <w:sz w:val="24"/>
                <w:szCs w:val="24"/>
                <w:lang w:val="en-US"/>
              </w:rPr>
              <w:t xml:space="preserve">gulations: </w:t>
            </w:r>
          </w:p>
          <w:p w:rsidR="00DB6A4C" w:rsidRPr="00DB6A4C" w:rsidRDefault="00DB6A4C" w:rsidP="00DB6A4C">
            <w:pPr>
              <w:jc w:val="both"/>
              <w:rPr>
                <w:sz w:val="24"/>
                <w:szCs w:val="24"/>
                <w:lang w:val="en-US"/>
              </w:rPr>
            </w:pPr>
          </w:p>
          <w:p w:rsidR="00DB6A4C" w:rsidRPr="00DB6A4C" w:rsidRDefault="00DB6A4C" w:rsidP="00DB6A4C">
            <w:pPr>
              <w:jc w:val="both"/>
              <w:rPr>
                <w:sz w:val="24"/>
                <w:szCs w:val="24"/>
                <w:lang w:val="en-US"/>
              </w:rPr>
            </w:pPr>
            <w:r w:rsidRPr="00DB6A4C">
              <w:rPr>
                <w:sz w:val="24"/>
                <w:szCs w:val="24"/>
                <w:lang w:val="en-US"/>
              </w:rPr>
              <w:t xml:space="preserve">a. Allocation of Housing (Procedure) Regulations 1997, SI 1997/483; </w:t>
            </w:r>
          </w:p>
          <w:p w:rsidR="00DB6A4C" w:rsidRPr="00DB6A4C" w:rsidRDefault="00DB6A4C" w:rsidP="00DB6A4C">
            <w:pPr>
              <w:jc w:val="both"/>
              <w:rPr>
                <w:sz w:val="24"/>
                <w:szCs w:val="24"/>
                <w:lang w:val="en-US"/>
              </w:rPr>
            </w:pPr>
          </w:p>
          <w:p w:rsidR="00DB6A4C" w:rsidRPr="00DB6A4C" w:rsidRDefault="00DB6A4C" w:rsidP="00DB6A4C">
            <w:pPr>
              <w:jc w:val="both"/>
              <w:rPr>
                <w:sz w:val="24"/>
                <w:szCs w:val="24"/>
                <w:lang w:val="en-US"/>
              </w:rPr>
            </w:pPr>
            <w:r w:rsidRPr="00DB6A4C">
              <w:rPr>
                <w:sz w:val="24"/>
                <w:szCs w:val="24"/>
                <w:lang w:val="en-US"/>
              </w:rPr>
              <w:t xml:space="preserve">b. Allocation of Housing (England) Regulations 2002, SI 2002/3264; </w:t>
            </w:r>
          </w:p>
          <w:p w:rsidR="00DB6A4C" w:rsidRPr="00DB6A4C" w:rsidRDefault="00DB6A4C" w:rsidP="00DB6A4C">
            <w:pPr>
              <w:jc w:val="both"/>
              <w:rPr>
                <w:sz w:val="24"/>
                <w:szCs w:val="24"/>
                <w:lang w:val="en-US"/>
              </w:rPr>
            </w:pPr>
          </w:p>
          <w:p w:rsidR="00DB6A4C" w:rsidRPr="00DB6A4C" w:rsidRDefault="00DB6A4C" w:rsidP="00DB6A4C">
            <w:pPr>
              <w:jc w:val="both"/>
              <w:rPr>
                <w:sz w:val="24"/>
                <w:szCs w:val="24"/>
                <w:lang w:val="en-US"/>
              </w:rPr>
            </w:pPr>
            <w:r w:rsidRPr="00DB6A4C">
              <w:rPr>
                <w:sz w:val="24"/>
                <w:szCs w:val="24"/>
                <w:lang w:val="en-US"/>
              </w:rPr>
              <w:t xml:space="preserve">c. Allocation of Housing and Homelessness (Eligibility) (England) Regulations 2006, SI 2006/1294; </w:t>
            </w:r>
          </w:p>
          <w:p w:rsidR="00DB6A4C" w:rsidRPr="00DB6A4C" w:rsidRDefault="00DB6A4C" w:rsidP="00DB6A4C">
            <w:pPr>
              <w:jc w:val="both"/>
              <w:rPr>
                <w:sz w:val="24"/>
                <w:szCs w:val="24"/>
                <w:lang w:val="en-US"/>
              </w:rPr>
            </w:pPr>
          </w:p>
          <w:p w:rsidR="00DB6A4C" w:rsidRPr="00DB6A4C" w:rsidRDefault="00DB6A4C" w:rsidP="00DB6A4C">
            <w:pPr>
              <w:jc w:val="both"/>
              <w:rPr>
                <w:sz w:val="24"/>
                <w:szCs w:val="24"/>
                <w:lang w:val="en-US"/>
              </w:rPr>
            </w:pPr>
            <w:r w:rsidRPr="00DB6A4C">
              <w:rPr>
                <w:sz w:val="24"/>
                <w:szCs w:val="24"/>
                <w:lang w:val="en-US"/>
              </w:rPr>
              <w:t xml:space="preserve">d. Allocation of Housing (Qualification Criteria for Armed Forces) (England) Regulations 2012, SI 2012/1869; </w:t>
            </w:r>
          </w:p>
          <w:p w:rsidR="00DB6A4C" w:rsidRPr="00DB6A4C" w:rsidRDefault="00DB6A4C" w:rsidP="00DB6A4C">
            <w:pPr>
              <w:jc w:val="both"/>
              <w:rPr>
                <w:sz w:val="24"/>
                <w:szCs w:val="24"/>
                <w:lang w:val="en-US"/>
              </w:rPr>
            </w:pPr>
          </w:p>
          <w:p w:rsidR="00DB6A4C" w:rsidRDefault="00DB6A4C" w:rsidP="00DB6A4C">
            <w:pPr>
              <w:jc w:val="both"/>
              <w:rPr>
                <w:sz w:val="24"/>
                <w:szCs w:val="24"/>
                <w:lang w:val="en-US"/>
              </w:rPr>
            </w:pPr>
            <w:r w:rsidRPr="00DB6A4C">
              <w:rPr>
                <w:sz w:val="24"/>
                <w:szCs w:val="24"/>
                <w:lang w:val="en-US"/>
              </w:rPr>
              <w:t xml:space="preserve">e. Housing Act 1996 (Additional Preference for Armed Forces) (England) Regulations 2012, SI 2012/2989. </w:t>
            </w:r>
          </w:p>
          <w:p w:rsidR="005328E3" w:rsidRDefault="005328E3" w:rsidP="00DB6A4C">
            <w:pPr>
              <w:jc w:val="both"/>
              <w:rPr>
                <w:sz w:val="24"/>
                <w:szCs w:val="24"/>
                <w:lang w:val="en-US"/>
              </w:rPr>
            </w:pPr>
          </w:p>
          <w:p w:rsidR="005328E3" w:rsidRDefault="005328E3" w:rsidP="005328E3">
            <w:pPr>
              <w:jc w:val="both"/>
              <w:rPr>
                <w:sz w:val="24"/>
                <w:szCs w:val="24"/>
              </w:rPr>
            </w:pPr>
            <w:r>
              <w:rPr>
                <w:sz w:val="24"/>
                <w:szCs w:val="24"/>
                <w:lang w:val="en-US"/>
              </w:rPr>
              <w:t xml:space="preserve">f. </w:t>
            </w:r>
            <w:r w:rsidRPr="005328E3">
              <w:rPr>
                <w:sz w:val="24"/>
                <w:szCs w:val="24"/>
              </w:rPr>
              <w:t>The Allocation of Housing (Qualification Criteria for Right to Move) (England) Regulations 2015</w:t>
            </w:r>
          </w:p>
          <w:p w:rsidR="008D2322" w:rsidRDefault="008D2322" w:rsidP="005328E3">
            <w:pPr>
              <w:jc w:val="both"/>
              <w:rPr>
                <w:sz w:val="24"/>
                <w:szCs w:val="24"/>
              </w:rPr>
            </w:pPr>
          </w:p>
          <w:p w:rsidR="008D2322" w:rsidRPr="005328E3" w:rsidRDefault="008D2322" w:rsidP="008D2322">
            <w:pPr>
              <w:jc w:val="both"/>
              <w:rPr>
                <w:sz w:val="24"/>
                <w:szCs w:val="24"/>
              </w:rPr>
            </w:pPr>
            <w:r>
              <w:rPr>
                <w:sz w:val="24"/>
                <w:szCs w:val="24"/>
              </w:rPr>
              <w:t xml:space="preserve">g. </w:t>
            </w:r>
            <w:r w:rsidRPr="008D2322">
              <w:rPr>
                <w:sz w:val="24"/>
                <w:szCs w:val="24"/>
                <w:lang w:val="en-US"/>
              </w:rPr>
              <w:t xml:space="preserve">In framing our allocations scheme we have </w:t>
            </w:r>
            <w:r>
              <w:rPr>
                <w:sz w:val="24"/>
                <w:szCs w:val="24"/>
                <w:lang w:val="en-US"/>
              </w:rPr>
              <w:t xml:space="preserve">also </w:t>
            </w:r>
            <w:r w:rsidR="005E2118">
              <w:rPr>
                <w:sz w:val="24"/>
                <w:szCs w:val="24"/>
                <w:lang w:val="en-US"/>
              </w:rPr>
              <w:t>had regard to the C</w:t>
            </w:r>
            <w:r w:rsidRPr="008D2322">
              <w:rPr>
                <w:sz w:val="24"/>
                <w:szCs w:val="24"/>
                <w:lang w:val="en-US"/>
              </w:rPr>
              <w:t>ouncil’s Homelessness Strategy</w:t>
            </w:r>
            <w:r w:rsidR="00AA257B">
              <w:rPr>
                <w:sz w:val="24"/>
                <w:szCs w:val="24"/>
                <w:lang w:val="en-US"/>
              </w:rPr>
              <w:t xml:space="preserve"> and</w:t>
            </w:r>
            <w:r w:rsidRPr="008D2322">
              <w:rPr>
                <w:sz w:val="24"/>
                <w:szCs w:val="24"/>
                <w:lang w:val="en-US"/>
              </w:rPr>
              <w:t xml:space="preserve"> the Tenancy Strategy</w:t>
            </w:r>
          </w:p>
          <w:p w:rsidR="005328E3" w:rsidRDefault="005328E3" w:rsidP="00DB6A4C">
            <w:pPr>
              <w:jc w:val="both"/>
              <w:rPr>
                <w:sz w:val="24"/>
                <w:szCs w:val="24"/>
                <w:lang w:val="en-US"/>
              </w:rPr>
            </w:pPr>
          </w:p>
          <w:p w:rsidR="00DB6A4C" w:rsidRPr="00DB6A4C" w:rsidRDefault="00CD2BD5" w:rsidP="00DB6A4C">
            <w:pPr>
              <w:jc w:val="both"/>
              <w:rPr>
                <w:sz w:val="24"/>
                <w:szCs w:val="24"/>
                <w:lang w:val="en-US"/>
              </w:rPr>
            </w:pPr>
            <w:r w:rsidRPr="00B2788C">
              <w:rPr>
                <w:rFonts w:eastAsia="Calibri"/>
                <w:sz w:val="24"/>
                <w:szCs w:val="24"/>
              </w:rPr>
              <w:t>In relation to f) above i</w:t>
            </w:r>
            <w:r w:rsidR="003E64AE" w:rsidRPr="00B2788C">
              <w:rPr>
                <w:rFonts w:eastAsia="Calibri"/>
                <w:sz w:val="24"/>
                <w:szCs w:val="24"/>
              </w:rPr>
              <w:t xml:space="preserve">n accordance with the Right to Move statutory guidance on housing allocations for local housing authorities in England (Department for Communities and Local Government, March 2015) a target of </w:t>
            </w:r>
            <w:r w:rsidRPr="00B2788C">
              <w:rPr>
                <w:rFonts w:eastAsia="Calibri"/>
                <w:sz w:val="24"/>
                <w:szCs w:val="24"/>
              </w:rPr>
              <w:t xml:space="preserve">up to </w:t>
            </w:r>
            <w:r w:rsidR="00E71C97">
              <w:rPr>
                <w:rFonts w:eastAsia="Calibri"/>
                <w:sz w:val="24"/>
                <w:szCs w:val="24"/>
              </w:rPr>
              <w:t>1</w:t>
            </w:r>
            <w:r w:rsidR="003E64AE" w:rsidRPr="00B2788C">
              <w:rPr>
                <w:rFonts w:eastAsia="Calibri"/>
                <w:sz w:val="24"/>
                <w:szCs w:val="24"/>
              </w:rPr>
              <w:t xml:space="preserve">% of </w:t>
            </w:r>
            <w:r w:rsidRPr="00B2788C">
              <w:rPr>
                <w:rFonts w:eastAsia="Calibri"/>
                <w:sz w:val="24"/>
                <w:szCs w:val="24"/>
              </w:rPr>
              <w:t>nominations will be</w:t>
            </w:r>
            <w:r w:rsidR="003E64AE" w:rsidRPr="00B2788C">
              <w:rPr>
                <w:rFonts w:eastAsia="Calibri"/>
                <w:sz w:val="24"/>
                <w:szCs w:val="24"/>
              </w:rPr>
              <w:t xml:space="preserve"> set for people </w:t>
            </w:r>
            <w:r w:rsidRPr="00B2788C">
              <w:rPr>
                <w:rFonts w:eastAsia="Calibri"/>
                <w:sz w:val="24"/>
                <w:szCs w:val="24"/>
              </w:rPr>
              <w:t xml:space="preserve">looking to move </w:t>
            </w:r>
            <w:r w:rsidR="003E64AE" w:rsidRPr="00B2788C">
              <w:rPr>
                <w:rFonts w:eastAsia="Calibri"/>
                <w:sz w:val="24"/>
                <w:szCs w:val="24"/>
              </w:rPr>
              <w:t>for employment purposes</w:t>
            </w:r>
            <w:r w:rsidRPr="00B2788C">
              <w:rPr>
                <w:rFonts w:eastAsia="Calibri"/>
                <w:sz w:val="24"/>
                <w:szCs w:val="24"/>
              </w:rPr>
              <w:t xml:space="preserve"> </w:t>
            </w:r>
          </w:p>
          <w:p w:rsidR="00DB6A4C" w:rsidRPr="00DB6A4C" w:rsidRDefault="00DB6A4C" w:rsidP="00DB6A4C">
            <w:pPr>
              <w:jc w:val="both"/>
              <w:rPr>
                <w:sz w:val="24"/>
                <w:szCs w:val="24"/>
                <w:lang w:val="en-US"/>
              </w:rPr>
            </w:pPr>
          </w:p>
        </w:tc>
      </w:tr>
    </w:tbl>
    <w:p w:rsidR="003C7B4C" w:rsidRPr="001C7CB7" w:rsidRDefault="003C7B4C" w:rsidP="00620C4B">
      <w:pPr>
        <w:jc w:val="both"/>
        <w:rPr>
          <w:sz w:val="24"/>
          <w:szCs w:val="24"/>
        </w:rPr>
      </w:pPr>
      <w:r w:rsidRPr="001C7CB7">
        <w:rPr>
          <w:sz w:val="24"/>
          <w:szCs w:val="24"/>
        </w:rPr>
        <w:t xml:space="preserve">This policy will treat those applying to the scheme fairly and the procedure </w:t>
      </w:r>
      <w:r w:rsidR="00D729C9">
        <w:rPr>
          <w:sz w:val="24"/>
          <w:szCs w:val="24"/>
        </w:rPr>
        <w:t xml:space="preserve">to be used </w:t>
      </w:r>
      <w:r w:rsidRPr="001C7CB7">
        <w:rPr>
          <w:sz w:val="24"/>
          <w:szCs w:val="24"/>
        </w:rPr>
        <w:t>will be transparent</w:t>
      </w:r>
      <w:r w:rsidR="00D729C9">
        <w:rPr>
          <w:sz w:val="24"/>
          <w:szCs w:val="24"/>
        </w:rPr>
        <w:t xml:space="preserve"> and set out in the policy or an appendix to the policy</w:t>
      </w:r>
      <w:r w:rsidRPr="001C7CB7">
        <w:rPr>
          <w:sz w:val="24"/>
          <w:szCs w:val="24"/>
        </w:rPr>
        <w:t xml:space="preserve">.  </w:t>
      </w:r>
    </w:p>
    <w:p w:rsidR="003C7B4C" w:rsidRPr="001C7CB7" w:rsidRDefault="003C7B4C" w:rsidP="00620C4B">
      <w:pPr>
        <w:jc w:val="both"/>
        <w:rPr>
          <w:sz w:val="24"/>
          <w:szCs w:val="24"/>
        </w:rPr>
      </w:pPr>
    </w:p>
    <w:p w:rsidR="003C7B4C" w:rsidRPr="001C7CB7" w:rsidRDefault="003C7B4C" w:rsidP="00620C4B">
      <w:pPr>
        <w:jc w:val="both"/>
        <w:rPr>
          <w:sz w:val="24"/>
          <w:szCs w:val="24"/>
        </w:rPr>
      </w:pPr>
      <w:r w:rsidRPr="001C7CB7">
        <w:rPr>
          <w:sz w:val="24"/>
          <w:szCs w:val="24"/>
        </w:rPr>
        <w:t xml:space="preserve">For people unlikely to be offered accommodation through the scheme there will be advice about alternative housing options. </w:t>
      </w:r>
      <w:r w:rsidR="00925AD3">
        <w:rPr>
          <w:sz w:val="24"/>
          <w:szCs w:val="24"/>
        </w:rPr>
        <w:t xml:space="preserve"> </w:t>
      </w:r>
      <w:r w:rsidRPr="001C7CB7">
        <w:rPr>
          <w:sz w:val="24"/>
          <w:szCs w:val="24"/>
        </w:rPr>
        <w:t xml:space="preserve">There will be information on the website and in written material on options such as mutual exchanges, the private rented sector, low cost home ownership and </w:t>
      </w:r>
      <w:r w:rsidR="00D729C9">
        <w:rPr>
          <w:sz w:val="24"/>
          <w:szCs w:val="24"/>
        </w:rPr>
        <w:t xml:space="preserve">the availability of </w:t>
      </w:r>
      <w:r w:rsidRPr="001C7CB7">
        <w:rPr>
          <w:sz w:val="24"/>
          <w:szCs w:val="24"/>
        </w:rPr>
        <w:t xml:space="preserve">shared ownership properties.  </w:t>
      </w:r>
    </w:p>
    <w:p w:rsidR="003C7B4C" w:rsidRPr="001C7CB7" w:rsidRDefault="003C7B4C" w:rsidP="00620C4B">
      <w:pPr>
        <w:jc w:val="both"/>
        <w:rPr>
          <w:sz w:val="24"/>
          <w:szCs w:val="24"/>
        </w:rPr>
      </w:pPr>
    </w:p>
    <w:p w:rsidR="003C7B4C" w:rsidRPr="001C7CB7" w:rsidRDefault="003C7B4C" w:rsidP="00620C4B">
      <w:pPr>
        <w:jc w:val="both"/>
        <w:rPr>
          <w:sz w:val="24"/>
          <w:szCs w:val="24"/>
        </w:rPr>
      </w:pPr>
      <w:r w:rsidRPr="001C7CB7">
        <w:rPr>
          <w:sz w:val="24"/>
          <w:szCs w:val="24"/>
        </w:rPr>
        <w:t xml:space="preserve">The </w:t>
      </w:r>
      <w:r w:rsidR="00D729C9">
        <w:rPr>
          <w:sz w:val="24"/>
          <w:szCs w:val="24"/>
        </w:rPr>
        <w:t xml:space="preserve">Council </w:t>
      </w:r>
      <w:r w:rsidRPr="001C7CB7">
        <w:rPr>
          <w:sz w:val="24"/>
          <w:szCs w:val="24"/>
        </w:rPr>
        <w:t xml:space="preserve">acknowledges that some customers applying to the scheme will not be eligible to register </w:t>
      </w:r>
      <w:r w:rsidR="00AA068A">
        <w:rPr>
          <w:sz w:val="24"/>
          <w:szCs w:val="24"/>
        </w:rPr>
        <w:t xml:space="preserve">under the qualification rules </w:t>
      </w:r>
      <w:r w:rsidRPr="001C7CB7">
        <w:rPr>
          <w:sz w:val="24"/>
          <w:szCs w:val="24"/>
        </w:rPr>
        <w:t>due to unacceptable behaviour, such as anti-social behaviour</w:t>
      </w:r>
      <w:r w:rsidR="00D729C9">
        <w:rPr>
          <w:sz w:val="24"/>
          <w:szCs w:val="24"/>
        </w:rPr>
        <w:t>, or significant rent arrears</w:t>
      </w:r>
      <w:r w:rsidRPr="001C7CB7">
        <w:rPr>
          <w:sz w:val="24"/>
          <w:szCs w:val="24"/>
        </w:rPr>
        <w:t xml:space="preserve">. </w:t>
      </w:r>
      <w:r w:rsidR="00925AD3">
        <w:rPr>
          <w:sz w:val="24"/>
          <w:szCs w:val="24"/>
        </w:rPr>
        <w:t xml:space="preserve"> </w:t>
      </w:r>
      <w:r w:rsidRPr="001C7CB7">
        <w:rPr>
          <w:sz w:val="24"/>
          <w:szCs w:val="24"/>
        </w:rPr>
        <w:t xml:space="preserve">The policy aims to be open and transparent as to the reasons for </w:t>
      </w:r>
      <w:r w:rsidR="00D729C9">
        <w:rPr>
          <w:sz w:val="24"/>
          <w:szCs w:val="24"/>
        </w:rPr>
        <w:t xml:space="preserve">any </w:t>
      </w:r>
      <w:r w:rsidRPr="001C7CB7">
        <w:rPr>
          <w:sz w:val="24"/>
          <w:szCs w:val="24"/>
        </w:rPr>
        <w:t>exclusion and gives advice on the possible actions a customer can take to subsequently gain acceptance onto the register</w:t>
      </w:r>
      <w:r w:rsidR="00D729C9">
        <w:rPr>
          <w:sz w:val="24"/>
          <w:szCs w:val="24"/>
        </w:rPr>
        <w:t xml:space="preserve"> if they are considered to be in priority housing need</w:t>
      </w:r>
      <w:r w:rsidRPr="001C7CB7">
        <w:rPr>
          <w:sz w:val="24"/>
          <w:szCs w:val="24"/>
        </w:rPr>
        <w:t xml:space="preserve">. </w:t>
      </w:r>
    </w:p>
    <w:p w:rsidR="003C7B4C" w:rsidRPr="001C7CB7" w:rsidRDefault="003C7B4C" w:rsidP="00620C4B">
      <w:pPr>
        <w:jc w:val="both"/>
        <w:rPr>
          <w:sz w:val="24"/>
          <w:szCs w:val="24"/>
        </w:rPr>
      </w:pPr>
    </w:p>
    <w:p w:rsidR="003C7B4C" w:rsidRPr="001C7CB7" w:rsidRDefault="00856118" w:rsidP="00620C4B">
      <w:pPr>
        <w:jc w:val="both"/>
        <w:rPr>
          <w:sz w:val="24"/>
          <w:szCs w:val="24"/>
        </w:rPr>
      </w:pPr>
      <w:r>
        <w:rPr>
          <w:sz w:val="24"/>
          <w:szCs w:val="24"/>
        </w:rPr>
        <w:t xml:space="preserve">The Council has nomination rights to a percentage of vacant properties held by the </w:t>
      </w:r>
      <w:r w:rsidR="00D729C9" w:rsidRPr="00D729C9">
        <w:rPr>
          <w:sz w:val="24"/>
          <w:szCs w:val="24"/>
        </w:rPr>
        <w:t>R</w:t>
      </w:r>
      <w:r w:rsidR="00AA257B">
        <w:rPr>
          <w:sz w:val="24"/>
          <w:szCs w:val="24"/>
        </w:rPr>
        <w:t>P</w:t>
      </w:r>
      <w:r w:rsidR="00D729C9" w:rsidRPr="00D729C9">
        <w:rPr>
          <w:sz w:val="24"/>
          <w:szCs w:val="24"/>
        </w:rPr>
        <w:t xml:space="preserve"> </w:t>
      </w:r>
      <w:r>
        <w:rPr>
          <w:sz w:val="24"/>
          <w:szCs w:val="24"/>
        </w:rPr>
        <w:t xml:space="preserve">operating in Warrington and listed above. </w:t>
      </w:r>
      <w:r w:rsidR="003C7B4C" w:rsidRPr="001C7CB7">
        <w:rPr>
          <w:sz w:val="24"/>
          <w:szCs w:val="24"/>
        </w:rPr>
        <w:t xml:space="preserve">However, </w:t>
      </w:r>
      <w:r>
        <w:rPr>
          <w:sz w:val="24"/>
          <w:szCs w:val="24"/>
        </w:rPr>
        <w:t xml:space="preserve">each </w:t>
      </w:r>
      <w:r w:rsidR="00AA257B">
        <w:rPr>
          <w:sz w:val="24"/>
          <w:szCs w:val="24"/>
        </w:rPr>
        <w:t>RP</w:t>
      </w:r>
      <w:r>
        <w:rPr>
          <w:sz w:val="24"/>
          <w:szCs w:val="24"/>
        </w:rPr>
        <w:t xml:space="preserve"> may have its own rules for allocating property </w:t>
      </w:r>
      <w:r w:rsidR="00D729C9">
        <w:rPr>
          <w:sz w:val="24"/>
          <w:szCs w:val="24"/>
        </w:rPr>
        <w:t xml:space="preserve">that are </w:t>
      </w:r>
      <w:r>
        <w:rPr>
          <w:sz w:val="24"/>
          <w:szCs w:val="24"/>
        </w:rPr>
        <w:t xml:space="preserve">set </w:t>
      </w:r>
      <w:r w:rsidR="00D729C9">
        <w:rPr>
          <w:sz w:val="24"/>
          <w:szCs w:val="24"/>
        </w:rPr>
        <w:t xml:space="preserve">by that </w:t>
      </w:r>
      <w:r w:rsidR="00AA257B">
        <w:rPr>
          <w:sz w:val="24"/>
          <w:szCs w:val="24"/>
        </w:rPr>
        <w:t>RP</w:t>
      </w:r>
      <w:r w:rsidR="00D729C9">
        <w:rPr>
          <w:sz w:val="24"/>
          <w:szCs w:val="24"/>
        </w:rPr>
        <w:t xml:space="preserve"> </w:t>
      </w:r>
      <w:r>
        <w:rPr>
          <w:sz w:val="24"/>
          <w:szCs w:val="24"/>
        </w:rPr>
        <w:t xml:space="preserve">to meet the </w:t>
      </w:r>
      <w:r w:rsidR="003C7B4C" w:rsidRPr="001C7CB7">
        <w:rPr>
          <w:sz w:val="24"/>
          <w:szCs w:val="24"/>
        </w:rPr>
        <w:t xml:space="preserve">objectives of </w:t>
      </w:r>
      <w:r w:rsidR="00AA257B">
        <w:rPr>
          <w:sz w:val="24"/>
          <w:szCs w:val="24"/>
        </w:rPr>
        <w:t>their</w:t>
      </w:r>
      <w:r>
        <w:rPr>
          <w:sz w:val="24"/>
          <w:szCs w:val="24"/>
        </w:rPr>
        <w:t xml:space="preserve"> o</w:t>
      </w:r>
      <w:r w:rsidR="003C7B4C" w:rsidRPr="001C7CB7">
        <w:rPr>
          <w:sz w:val="24"/>
          <w:szCs w:val="24"/>
        </w:rPr>
        <w:t xml:space="preserve">rganisation. </w:t>
      </w:r>
      <w:r w:rsidR="003E64AE">
        <w:rPr>
          <w:sz w:val="24"/>
          <w:szCs w:val="24"/>
        </w:rPr>
        <w:t xml:space="preserve">The Council will seek to agree an </w:t>
      </w:r>
      <w:r w:rsidR="00D729C9" w:rsidRPr="00B2788C">
        <w:rPr>
          <w:i/>
          <w:sz w:val="24"/>
          <w:szCs w:val="24"/>
        </w:rPr>
        <w:t>E</w:t>
      </w:r>
      <w:r w:rsidR="003E64AE" w:rsidRPr="00B2788C">
        <w:rPr>
          <w:i/>
          <w:sz w:val="24"/>
          <w:szCs w:val="24"/>
        </w:rPr>
        <w:t xml:space="preserve">xclusions </w:t>
      </w:r>
      <w:r w:rsidR="00D729C9" w:rsidRPr="00B2788C">
        <w:rPr>
          <w:i/>
          <w:sz w:val="24"/>
          <w:szCs w:val="24"/>
        </w:rPr>
        <w:t>P</w:t>
      </w:r>
      <w:r w:rsidR="003E64AE" w:rsidRPr="00B2788C">
        <w:rPr>
          <w:i/>
          <w:sz w:val="24"/>
          <w:szCs w:val="24"/>
        </w:rPr>
        <w:t>olicy</w:t>
      </w:r>
      <w:r w:rsidR="003E64AE">
        <w:rPr>
          <w:sz w:val="24"/>
          <w:szCs w:val="24"/>
        </w:rPr>
        <w:t xml:space="preserve"> with each </w:t>
      </w:r>
      <w:r w:rsidR="00AA257B">
        <w:rPr>
          <w:sz w:val="24"/>
          <w:szCs w:val="24"/>
        </w:rPr>
        <w:t>RP</w:t>
      </w:r>
      <w:r w:rsidR="007F13BC">
        <w:rPr>
          <w:sz w:val="24"/>
          <w:szCs w:val="24"/>
        </w:rPr>
        <w:t xml:space="preserve"> </w:t>
      </w:r>
      <w:r w:rsidR="003E64AE">
        <w:rPr>
          <w:sz w:val="24"/>
          <w:szCs w:val="24"/>
        </w:rPr>
        <w:t>so that the rules are fair and transparent to customers. The objective is that w</w:t>
      </w:r>
      <w:r w:rsidR="003C7B4C" w:rsidRPr="001C7CB7">
        <w:rPr>
          <w:sz w:val="24"/>
          <w:szCs w:val="24"/>
        </w:rPr>
        <w:t>here a specific p</w:t>
      </w:r>
      <w:r w:rsidR="003E64AE">
        <w:rPr>
          <w:sz w:val="24"/>
          <w:szCs w:val="24"/>
        </w:rPr>
        <w:t>olicy or process applies it should</w:t>
      </w:r>
      <w:r w:rsidR="003C7B4C" w:rsidRPr="001C7CB7">
        <w:rPr>
          <w:sz w:val="24"/>
          <w:szCs w:val="24"/>
        </w:rPr>
        <w:t xml:space="preserve"> be covered by a written document and made available </w:t>
      </w:r>
      <w:r w:rsidR="00D729C9">
        <w:rPr>
          <w:sz w:val="24"/>
          <w:szCs w:val="24"/>
        </w:rPr>
        <w:t xml:space="preserve">to the public </w:t>
      </w:r>
      <w:r w:rsidR="003C7B4C" w:rsidRPr="001C7CB7">
        <w:rPr>
          <w:sz w:val="24"/>
          <w:szCs w:val="24"/>
        </w:rPr>
        <w:t>by th</w:t>
      </w:r>
      <w:r w:rsidR="00D729C9">
        <w:rPr>
          <w:sz w:val="24"/>
          <w:szCs w:val="24"/>
        </w:rPr>
        <w:t xml:space="preserve">at </w:t>
      </w:r>
      <w:r w:rsidR="00AA257B">
        <w:rPr>
          <w:sz w:val="24"/>
          <w:szCs w:val="24"/>
        </w:rPr>
        <w:t>RP</w:t>
      </w:r>
      <w:r w:rsidR="00D729C9">
        <w:rPr>
          <w:sz w:val="24"/>
          <w:szCs w:val="24"/>
        </w:rPr>
        <w:t>.</w:t>
      </w:r>
      <w:r w:rsidR="003E64AE">
        <w:rPr>
          <w:sz w:val="24"/>
          <w:szCs w:val="24"/>
        </w:rPr>
        <w:t xml:space="preserve"> It is the intention that the Council will provide information </w:t>
      </w:r>
      <w:r w:rsidR="00D729C9">
        <w:rPr>
          <w:sz w:val="24"/>
          <w:szCs w:val="24"/>
        </w:rPr>
        <w:t xml:space="preserve">attached to the </w:t>
      </w:r>
      <w:r w:rsidR="003E64AE">
        <w:rPr>
          <w:sz w:val="24"/>
          <w:szCs w:val="24"/>
        </w:rPr>
        <w:t xml:space="preserve">web version of this policy </w:t>
      </w:r>
      <w:r w:rsidR="00436ADB">
        <w:rPr>
          <w:sz w:val="24"/>
          <w:szCs w:val="24"/>
        </w:rPr>
        <w:t xml:space="preserve">setting out </w:t>
      </w:r>
      <w:r w:rsidR="003E64AE">
        <w:rPr>
          <w:sz w:val="24"/>
          <w:szCs w:val="24"/>
        </w:rPr>
        <w:t xml:space="preserve">any individual rules or processes that </w:t>
      </w:r>
      <w:r w:rsidR="00436ADB">
        <w:rPr>
          <w:sz w:val="24"/>
          <w:szCs w:val="24"/>
        </w:rPr>
        <w:t xml:space="preserve">may be </w:t>
      </w:r>
      <w:r w:rsidR="003E64AE">
        <w:rPr>
          <w:sz w:val="24"/>
          <w:szCs w:val="24"/>
        </w:rPr>
        <w:t xml:space="preserve">applied by each </w:t>
      </w:r>
      <w:r w:rsidR="00436ADB">
        <w:rPr>
          <w:sz w:val="24"/>
          <w:szCs w:val="24"/>
        </w:rPr>
        <w:t>individual social housing provider operating in the Borough</w:t>
      </w:r>
      <w:r w:rsidR="003E64AE">
        <w:rPr>
          <w:sz w:val="24"/>
          <w:szCs w:val="24"/>
        </w:rPr>
        <w:t xml:space="preserve">. </w:t>
      </w:r>
    </w:p>
    <w:p w:rsidR="003C7B4C" w:rsidRDefault="003C7B4C" w:rsidP="00620C4B">
      <w:pPr>
        <w:jc w:val="both"/>
        <w:rPr>
          <w:sz w:val="24"/>
          <w:szCs w:val="24"/>
        </w:rPr>
      </w:pPr>
    </w:p>
    <w:p w:rsidR="003C7B4C" w:rsidRPr="001C7CB7" w:rsidRDefault="003C7B4C" w:rsidP="003E64AE">
      <w:pPr>
        <w:rPr>
          <w:b/>
          <w:sz w:val="24"/>
          <w:szCs w:val="24"/>
        </w:rPr>
      </w:pPr>
      <w:r w:rsidRPr="001C7CB7">
        <w:rPr>
          <w:b/>
          <w:sz w:val="24"/>
          <w:szCs w:val="24"/>
        </w:rPr>
        <w:t>Aims of the Scheme</w:t>
      </w:r>
    </w:p>
    <w:p w:rsidR="003C7B4C" w:rsidRPr="001C7CB7" w:rsidRDefault="003C7B4C" w:rsidP="002F650C">
      <w:pPr>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8613"/>
      </w:tblGrid>
      <w:tr w:rsidR="00AA068A" w:rsidRPr="00AA068A" w:rsidTr="00B2788C">
        <w:trPr>
          <w:trHeight w:val="799"/>
        </w:trPr>
        <w:tc>
          <w:tcPr>
            <w:tcW w:w="8613" w:type="dxa"/>
          </w:tcPr>
          <w:p w:rsidR="00AA068A" w:rsidRPr="000247C0" w:rsidRDefault="000247C0" w:rsidP="00AA068A">
            <w:pPr>
              <w:jc w:val="both"/>
              <w:rPr>
                <w:sz w:val="24"/>
                <w:szCs w:val="24"/>
                <w:lang w:val="en-US"/>
              </w:rPr>
            </w:pPr>
            <w:r w:rsidRPr="000247C0">
              <w:rPr>
                <w:sz w:val="24"/>
                <w:szCs w:val="24"/>
                <w:lang w:val="en-US"/>
              </w:rPr>
              <w:t xml:space="preserve">The main purpose of the policy is to meet the requirement under </w:t>
            </w:r>
            <w:r w:rsidR="00AA068A" w:rsidRPr="000247C0">
              <w:rPr>
                <w:sz w:val="24"/>
                <w:szCs w:val="24"/>
                <w:lang w:val="en-US"/>
              </w:rPr>
              <w:t xml:space="preserve">section 166 A (1) </w:t>
            </w:r>
            <w:r w:rsidR="00393963">
              <w:rPr>
                <w:sz w:val="24"/>
                <w:szCs w:val="24"/>
                <w:lang w:val="en-US"/>
              </w:rPr>
              <w:t xml:space="preserve">Housing Act 1996 </w:t>
            </w:r>
            <w:r w:rsidR="00AA068A" w:rsidRPr="000247C0">
              <w:rPr>
                <w:sz w:val="24"/>
                <w:szCs w:val="24"/>
                <w:lang w:val="en-US"/>
              </w:rPr>
              <w:t xml:space="preserve">England </w:t>
            </w:r>
            <w:r w:rsidR="00436ADB">
              <w:rPr>
                <w:sz w:val="24"/>
                <w:szCs w:val="24"/>
                <w:lang w:val="en-US"/>
              </w:rPr>
              <w:t xml:space="preserve">that requires </w:t>
            </w:r>
            <w:r w:rsidR="00AA068A" w:rsidRPr="000247C0">
              <w:rPr>
                <w:sz w:val="24"/>
                <w:szCs w:val="24"/>
                <w:lang w:val="en-US"/>
              </w:rPr>
              <w:t>e</w:t>
            </w:r>
            <w:r w:rsidR="00AA068A" w:rsidRPr="00B2788C">
              <w:rPr>
                <w:iCs/>
                <w:sz w:val="24"/>
                <w:szCs w:val="24"/>
                <w:lang w:val="en-US"/>
              </w:rPr>
              <w:t xml:space="preserve">very local housing authority in England </w:t>
            </w:r>
            <w:r w:rsidRPr="00B2788C">
              <w:rPr>
                <w:iCs/>
                <w:sz w:val="24"/>
                <w:szCs w:val="24"/>
                <w:lang w:val="en-US"/>
              </w:rPr>
              <w:t xml:space="preserve">to </w:t>
            </w:r>
            <w:r w:rsidR="00AA068A" w:rsidRPr="00B2788C">
              <w:rPr>
                <w:iCs/>
                <w:sz w:val="24"/>
                <w:szCs w:val="24"/>
                <w:lang w:val="en-US"/>
              </w:rPr>
              <w:t>have a</w:t>
            </w:r>
            <w:r w:rsidRPr="00B2788C">
              <w:rPr>
                <w:iCs/>
                <w:sz w:val="24"/>
                <w:szCs w:val="24"/>
                <w:lang w:val="en-US"/>
              </w:rPr>
              <w:t xml:space="preserve">n allocation </w:t>
            </w:r>
            <w:r w:rsidR="00AA068A" w:rsidRPr="00B2788C">
              <w:rPr>
                <w:iCs/>
                <w:sz w:val="24"/>
                <w:szCs w:val="24"/>
                <w:lang w:val="en-US"/>
              </w:rPr>
              <w:t xml:space="preserve">for determining priorities, and as to the procedure to be followed, in allocating housing accommodation. For this purpose ‘procedure’ includes all aspects of the allocation process, including the persons or descriptions of persons </w:t>
            </w:r>
            <w:r w:rsidR="007F13BC" w:rsidRPr="000247C0">
              <w:rPr>
                <w:iCs/>
                <w:sz w:val="24"/>
                <w:szCs w:val="24"/>
                <w:lang w:val="en-US"/>
              </w:rPr>
              <w:t>who takes decisions</w:t>
            </w:r>
            <w:r w:rsidR="00AA068A" w:rsidRPr="00B2788C">
              <w:rPr>
                <w:iCs/>
                <w:sz w:val="24"/>
                <w:szCs w:val="24"/>
                <w:lang w:val="en-US"/>
              </w:rPr>
              <w:t>.</w:t>
            </w:r>
            <w:r w:rsidR="00436ADB">
              <w:rPr>
                <w:sz w:val="24"/>
                <w:szCs w:val="24"/>
                <w:lang w:val="en-US"/>
              </w:rPr>
              <w:t xml:space="preserve"> </w:t>
            </w:r>
          </w:p>
          <w:p w:rsidR="00AA068A" w:rsidRPr="00AA068A" w:rsidRDefault="00AA068A" w:rsidP="00AA068A">
            <w:pPr>
              <w:jc w:val="both"/>
              <w:rPr>
                <w:sz w:val="24"/>
                <w:szCs w:val="24"/>
                <w:lang w:val="en-US"/>
              </w:rPr>
            </w:pPr>
          </w:p>
        </w:tc>
      </w:tr>
    </w:tbl>
    <w:p w:rsidR="003C7B4C" w:rsidRPr="001C7CB7" w:rsidRDefault="003C7B4C" w:rsidP="00620C4B">
      <w:pPr>
        <w:jc w:val="both"/>
        <w:rPr>
          <w:sz w:val="24"/>
          <w:szCs w:val="24"/>
        </w:rPr>
      </w:pPr>
      <w:r w:rsidRPr="001C7CB7">
        <w:rPr>
          <w:sz w:val="24"/>
          <w:szCs w:val="24"/>
        </w:rPr>
        <w:t xml:space="preserve">In developing this policy the </w:t>
      </w:r>
      <w:r w:rsidR="003E64AE">
        <w:rPr>
          <w:sz w:val="24"/>
          <w:szCs w:val="24"/>
        </w:rPr>
        <w:t xml:space="preserve">Council </w:t>
      </w:r>
      <w:r w:rsidRPr="001C7CB7">
        <w:rPr>
          <w:sz w:val="24"/>
          <w:szCs w:val="24"/>
        </w:rPr>
        <w:t>has agreed the following aims:</w:t>
      </w:r>
    </w:p>
    <w:p w:rsidR="003C7B4C" w:rsidRPr="001C7CB7" w:rsidRDefault="003C7B4C" w:rsidP="00620C4B">
      <w:pPr>
        <w:jc w:val="both"/>
        <w:rPr>
          <w:sz w:val="24"/>
          <w:szCs w:val="24"/>
        </w:rPr>
      </w:pPr>
    </w:p>
    <w:p w:rsidR="003E64AE" w:rsidRPr="00B2788C" w:rsidRDefault="003E64AE" w:rsidP="00667C32">
      <w:pPr>
        <w:pStyle w:val="ListParagraph"/>
        <w:numPr>
          <w:ilvl w:val="0"/>
          <w:numId w:val="21"/>
        </w:numPr>
        <w:ind w:left="360"/>
        <w:jc w:val="both"/>
        <w:rPr>
          <w:sz w:val="24"/>
          <w:szCs w:val="24"/>
        </w:rPr>
      </w:pPr>
      <w:r w:rsidRPr="00B2788C">
        <w:rPr>
          <w:sz w:val="24"/>
          <w:szCs w:val="24"/>
        </w:rPr>
        <w:t xml:space="preserve">To provide an offer of social housing as quickly as possible to people assessed as being in housing need in order to resolve that need. </w:t>
      </w:r>
    </w:p>
    <w:p w:rsidR="003E64AE" w:rsidRDefault="003E64AE" w:rsidP="00A941D7">
      <w:pPr>
        <w:jc w:val="both"/>
        <w:rPr>
          <w:sz w:val="24"/>
          <w:szCs w:val="24"/>
        </w:rPr>
      </w:pPr>
    </w:p>
    <w:p w:rsidR="003C7B4C" w:rsidRPr="00B2788C" w:rsidRDefault="003C7B4C" w:rsidP="00667C32">
      <w:pPr>
        <w:pStyle w:val="ListParagraph"/>
        <w:numPr>
          <w:ilvl w:val="0"/>
          <w:numId w:val="21"/>
        </w:numPr>
        <w:ind w:left="360"/>
        <w:jc w:val="both"/>
        <w:rPr>
          <w:sz w:val="24"/>
          <w:szCs w:val="24"/>
        </w:rPr>
      </w:pPr>
      <w:r w:rsidRPr="00B2788C">
        <w:rPr>
          <w:sz w:val="24"/>
          <w:szCs w:val="24"/>
        </w:rPr>
        <w:t xml:space="preserve">To reduce the use of temporary accommodation for homeless applicants </w:t>
      </w:r>
      <w:r w:rsidR="003E64AE" w:rsidRPr="00B2788C">
        <w:rPr>
          <w:sz w:val="24"/>
          <w:szCs w:val="24"/>
        </w:rPr>
        <w:t xml:space="preserve">in Warrington and </w:t>
      </w:r>
      <w:r w:rsidRPr="00B2788C">
        <w:rPr>
          <w:sz w:val="24"/>
          <w:szCs w:val="24"/>
        </w:rPr>
        <w:t xml:space="preserve">to assist with </w:t>
      </w:r>
      <w:r w:rsidR="003E64AE" w:rsidRPr="00B2788C">
        <w:rPr>
          <w:sz w:val="24"/>
          <w:szCs w:val="24"/>
        </w:rPr>
        <w:t xml:space="preserve">helping people in housing need find solutions </w:t>
      </w:r>
      <w:r w:rsidRPr="00B2788C">
        <w:rPr>
          <w:sz w:val="24"/>
          <w:szCs w:val="24"/>
        </w:rPr>
        <w:t xml:space="preserve">by making customers aware of their potential housing choices and the alternative options available to them </w:t>
      </w:r>
      <w:r w:rsidR="00AA257B">
        <w:rPr>
          <w:sz w:val="24"/>
          <w:szCs w:val="24"/>
        </w:rPr>
        <w:t>such as the</w:t>
      </w:r>
      <w:r w:rsidRPr="00B2788C">
        <w:rPr>
          <w:sz w:val="24"/>
          <w:szCs w:val="24"/>
        </w:rPr>
        <w:t xml:space="preserve"> private sector, low cost home ownership. </w:t>
      </w:r>
    </w:p>
    <w:p w:rsidR="003C7B4C" w:rsidRPr="001C7CB7" w:rsidRDefault="003C7B4C" w:rsidP="00A941D7">
      <w:pPr>
        <w:jc w:val="both"/>
        <w:rPr>
          <w:sz w:val="24"/>
          <w:szCs w:val="24"/>
        </w:rPr>
      </w:pPr>
    </w:p>
    <w:p w:rsidR="003C7B4C" w:rsidRPr="00B2788C" w:rsidRDefault="003C7B4C" w:rsidP="00667C32">
      <w:pPr>
        <w:pStyle w:val="ListParagraph"/>
        <w:numPr>
          <w:ilvl w:val="0"/>
          <w:numId w:val="21"/>
        </w:numPr>
        <w:ind w:left="360"/>
        <w:jc w:val="both"/>
        <w:rPr>
          <w:sz w:val="24"/>
          <w:szCs w:val="24"/>
        </w:rPr>
      </w:pPr>
      <w:r w:rsidRPr="00B2788C">
        <w:rPr>
          <w:sz w:val="24"/>
          <w:szCs w:val="24"/>
        </w:rPr>
        <w:t xml:space="preserve">To ensure </w:t>
      </w:r>
      <w:r w:rsidR="003E64AE" w:rsidRPr="00B2788C">
        <w:rPr>
          <w:sz w:val="24"/>
          <w:szCs w:val="24"/>
        </w:rPr>
        <w:t xml:space="preserve">the </w:t>
      </w:r>
      <w:r w:rsidRPr="00B2788C">
        <w:rPr>
          <w:sz w:val="24"/>
          <w:szCs w:val="24"/>
        </w:rPr>
        <w:t xml:space="preserve">lettings service embraces equality and diversity by being open and fully accessible to all individuals and to provide support to more vulnerable customers where required.  </w:t>
      </w:r>
    </w:p>
    <w:p w:rsidR="003C7B4C" w:rsidRPr="001C7CB7" w:rsidRDefault="003C7B4C" w:rsidP="00A941D7">
      <w:pPr>
        <w:jc w:val="both"/>
        <w:rPr>
          <w:sz w:val="24"/>
          <w:szCs w:val="24"/>
        </w:rPr>
      </w:pPr>
    </w:p>
    <w:p w:rsidR="003C7B4C" w:rsidRPr="00B2788C" w:rsidRDefault="003C7B4C" w:rsidP="00667C32">
      <w:pPr>
        <w:pStyle w:val="ListParagraph"/>
        <w:numPr>
          <w:ilvl w:val="0"/>
          <w:numId w:val="21"/>
        </w:numPr>
        <w:ind w:left="360"/>
        <w:jc w:val="both"/>
        <w:rPr>
          <w:sz w:val="24"/>
          <w:szCs w:val="24"/>
        </w:rPr>
      </w:pPr>
      <w:r w:rsidRPr="00B2788C">
        <w:rPr>
          <w:sz w:val="24"/>
          <w:szCs w:val="24"/>
        </w:rPr>
        <w:t>To improve the means by which local people gain access to socia</w:t>
      </w:r>
      <w:r w:rsidR="003E64AE" w:rsidRPr="00B2788C">
        <w:rPr>
          <w:sz w:val="24"/>
          <w:szCs w:val="24"/>
        </w:rPr>
        <w:t xml:space="preserve">l rented housing by providing an </w:t>
      </w:r>
      <w:r w:rsidRPr="00B2788C">
        <w:rPr>
          <w:sz w:val="24"/>
          <w:szCs w:val="24"/>
        </w:rPr>
        <w:t xml:space="preserve">easy to understand allocation system </w:t>
      </w:r>
      <w:r w:rsidR="003E64AE" w:rsidRPr="00B2788C">
        <w:rPr>
          <w:sz w:val="24"/>
          <w:szCs w:val="24"/>
        </w:rPr>
        <w:t>that</w:t>
      </w:r>
      <w:r w:rsidRPr="00B2788C">
        <w:rPr>
          <w:sz w:val="24"/>
          <w:szCs w:val="24"/>
        </w:rPr>
        <w:t xml:space="preserve"> is fair, transparent and accountable.</w:t>
      </w:r>
    </w:p>
    <w:p w:rsidR="003C7B4C" w:rsidRPr="001C7CB7" w:rsidRDefault="003C7B4C" w:rsidP="00620C4B">
      <w:pPr>
        <w:jc w:val="both"/>
        <w:rPr>
          <w:sz w:val="24"/>
          <w:szCs w:val="24"/>
        </w:rPr>
      </w:pPr>
    </w:p>
    <w:p w:rsidR="003C7B4C" w:rsidRPr="001C7CB7" w:rsidRDefault="003C7B4C" w:rsidP="00CD2BD5">
      <w:pPr>
        <w:rPr>
          <w:b/>
          <w:sz w:val="24"/>
          <w:szCs w:val="24"/>
        </w:rPr>
      </w:pPr>
      <w:r w:rsidRPr="001C7CB7">
        <w:rPr>
          <w:b/>
          <w:sz w:val="24"/>
          <w:szCs w:val="24"/>
        </w:rPr>
        <w:t>Statement on Choice</w:t>
      </w:r>
    </w:p>
    <w:p w:rsidR="003C7B4C" w:rsidRPr="001C7CB7" w:rsidRDefault="003C7B4C" w:rsidP="002F650C">
      <w:pPr>
        <w:rPr>
          <w:sz w:val="24"/>
          <w:szCs w:val="24"/>
        </w:rPr>
      </w:pPr>
    </w:p>
    <w:p w:rsidR="003C7B4C" w:rsidRDefault="003C7B4C" w:rsidP="00620C4B">
      <w:pPr>
        <w:jc w:val="both"/>
        <w:rPr>
          <w:sz w:val="24"/>
          <w:szCs w:val="24"/>
        </w:rPr>
      </w:pPr>
      <w:r w:rsidRPr="001C7CB7">
        <w:rPr>
          <w:sz w:val="24"/>
          <w:szCs w:val="24"/>
        </w:rPr>
        <w:t xml:space="preserve">The </w:t>
      </w:r>
      <w:r w:rsidR="00436ADB">
        <w:rPr>
          <w:sz w:val="24"/>
          <w:szCs w:val="24"/>
        </w:rPr>
        <w:t xml:space="preserve">Council wishes as far as possible to give </w:t>
      </w:r>
      <w:r w:rsidRPr="001C7CB7">
        <w:rPr>
          <w:sz w:val="24"/>
          <w:szCs w:val="24"/>
        </w:rPr>
        <w:t>choice to customers who are looking to obtain housing in the social rented sector</w:t>
      </w:r>
      <w:r w:rsidR="00436ADB">
        <w:rPr>
          <w:sz w:val="24"/>
          <w:szCs w:val="24"/>
        </w:rPr>
        <w:t xml:space="preserve">. </w:t>
      </w:r>
      <w:r w:rsidR="00CD2BD5">
        <w:rPr>
          <w:sz w:val="24"/>
          <w:szCs w:val="24"/>
        </w:rPr>
        <w:t xml:space="preserve">However, this must be set against the need </w:t>
      </w:r>
      <w:r w:rsidR="00CD2BD5">
        <w:rPr>
          <w:sz w:val="24"/>
          <w:szCs w:val="24"/>
        </w:rPr>
        <w:lastRenderedPageBreak/>
        <w:t xml:space="preserve">for the Council </w:t>
      </w:r>
      <w:r w:rsidRPr="001C7CB7">
        <w:rPr>
          <w:sz w:val="24"/>
          <w:szCs w:val="24"/>
        </w:rPr>
        <w:t xml:space="preserve">to resolve a person’s housing situation </w:t>
      </w:r>
      <w:r w:rsidR="00CD2BD5">
        <w:rPr>
          <w:sz w:val="24"/>
          <w:szCs w:val="24"/>
        </w:rPr>
        <w:t xml:space="preserve">urgently </w:t>
      </w:r>
      <w:r w:rsidRPr="001C7CB7">
        <w:rPr>
          <w:sz w:val="24"/>
          <w:szCs w:val="24"/>
        </w:rPr>
        <w:t>e.g. homeless households to whom the</w:t>
      </w:r>
      <w:r w:rsidR="00AA257B">
        <w:rPr>
          <w:sz w:val="24"/>
          <w:szCs w:val="24"/>
        </w:rPr>
        <w:t>re is a statutory duty to house,</w:t>
      </w:r>
      <w:r w:rsidRPr="001C7CB7">
        <w:rPr>
          <w:sz w:val="24"/>
          <w:szCs w:val="24"/>
        </w:rPr>
        <w:t xml:space="preserve"> households at risk of violence</w:t>
      </w:r>
      <w:r w:rsidR="00AA257B">
        <w:rPr>
          <w:sz w:val="24"/>
          <w:szCs w:val="24"/>
        </w:rPr>
        <w:t xml:space="preserve"> etc</w:t>
      </w:r>
      <w:r w:rsidRPr="001C7CB7">
        <w:rPr>
          <w:sz w:val="24"/>
          <w:szCs w:val="24"/>
        </w:rPr>
        <w:t xml:space="preserve">. </w:t>
      </w:r>
      <w:r w:rsidR="00CD2BD5">
        <w:rPr>
          <w:sz w:val="24"/>
          <w:szCs w:val="24"/>
        </w:rPr>
        <w:t>Therefore</w:t>
      </w:r>
      <w:r w:rsidR="00AA257B">
        <w:rPr>
          <w:sz w:val="24"/>
          <w:szCs w:val="24"/>
        </w:rPr>
        <w:t>,</w:t>
      </w:r>
      <w:r w:rsidR="00CD2BD5">
        <w:rPr>
          <w:sz w:val="24"/>
          <w:szCs w:val="24"/>
        </w:rPr>
        <w:t xml:space="preserve"> i</w:t>
      </w:r>
      <w:r w:rsidRPr="001C7CB7">
        <w:rPr>
          <w:sz w:val="24"/>
          <w:szCs w:val="24"/>
        </w:rPr>
        <w:t xml:space="preserve">n certain circumstances choice may be limited. </w:t>
      </w:r>
    </w:p>
    <w:p w:rsidR="00863C21" w:rsidRPr="001C7CB7" w:rsidRDefault="00863C21" w:rsidP="00620C4B">
      <w:pPr>
        <w:jc w:val="both"/>
        <w:rPr>
          <w:sz w:val="24"/>
          <w:szCs w:val="24"/>
        </w:rPr>
      </w:pPr>
    </w:p>
    <w:p w:rsidR="00863C21" w:rsidRDefault="00863C21" w:rsidP="00AA257B">
      <w:pPr>
        <w:jc w:val="both"/>
        <w:rPr>
          <w:sz w:val="24"/>
          <w:szCs w:val="24"/>
        </w:rPr>
      </w:pPr>
      <w:r w:rsidRPr="00863C21">
        <w:rPr>
          <w:sz w:val="24"/>
          <w:szCs w:val="24"/>
        </w:rPr>
        <w:t xml:space="preserve">The </w:t>
      </w:r>
      <w:r w:rsidR="007F13BC">
        <w:rPr>
          <w:sz w:val="24"/>
          <w:szCs w:val="24"/>
        </w:rPr>
        <w:t>housing pressures faced</w:t>
      </w:r>
      <w:r w:rsidR="00AA257B">
        <w:rPr>
          <w:sz w:val="24"/>
          <w:szCs w:val="24"/>
        </w:rPr>
        <w:t xml:space="preserve"> in Warrington </w:t>
      </w:r>
      <w:r w:rsidR="007F13BC">
        <w:rPr>
          <w:sz w:val="24"/>
          <w:szCs w:val="24"/>
        </w:rPr>
        <w:t>limit the degree of choice that the Council is able to offer</w:t>
      </w:r>
      <w:r w:rsidRPr="00863C21">
        <w:rPr>
          <w:sz w:val="24"/>
          <w:szCs w:val="24"/>
        </w:rPr>
        <w:t xml:space="preserve"> and </w:t>
      </w:r>
      <w:r>
        <w:rPr>
          <w:sz w:val="24"/>
          <w:szCs w:val="24"/>
        </w:rPr>
        <w:t xml:space="preserve">the </w:t>
      </w:r>
      <w:r w:rsidRPr="00863C21">
        <w:rPr>
          <w:sz w:val="24"/>
          <w:szCs w:val="24"/>
        </w:rPr>
        <w:t xml:space="preserve">responsibilities it has to some groups in </w:t>
      </w:r>
      <w:r>
        <w:rPr>
          <w:sz w:val="24"/>
          <w:szCs w:val="24"/>
        </w:rPr>
        <w:t xml:space="preserve">urgent </w:t>
      </w:r>
      <w:r w:rsidRPr="00863C21">
        <w:rPr>
          <w:sz w:val="24"/>
          <w:szCs w:val="24"/>
        </w:rPr>
        <w:t>housing need. The Council believes that any applicant considered to be eligible under this Scheme should be able to express a preference over the type of property and the area in which they would like to live. However applicants should be aware that the Council’s ability to satisfy their expressed preference</w:t>
      </w:r>
      <w:r>
        <w:rPr>
          <w:sz w:val="24"/>
          <w:szCs w:val="24"/>
        </w:rPr>
        <w:t xml:space="preserve"> </w:t>
      </w:r>
      <w:r w:rsidR="007F13BC">
        <w:rPr>
          <w:sz w:val="24"/>
          <w:szCs w:val="24"/>
        </w:rPr>
        <w:t>m</w:t>
      </w:r>
      <w:r w:rsidR="007F13BC" w:rsidRPr="00863C21">
        <w:rPr>
          <w:sz w:val="24"/>
          <w:szCs w:val="24"/>
        </w:rPr>
        <w:t>ight</w:t>
      </w:r>
      <w:r w:rsidRPr="00863C21">
        <w:rPr>
          <w:sz w:val="24"/>
          <w:szCs w:val="24"/>
        </w:rPr>
        <w:t xml:space="preserve"> be severely limited. </w:t>
      </w:r>
    </w:p>
    <w:p w:rsidR="00863C21" w:rsidRPr="00863C21" w:rsidRDefault="00863C21" w:rsidP="00AA257B">
      <w:pPr>
        <w:jc w:val="both"/>
        <w:rPr>
          <w:sz w:val="24"/>
          <w:szCs w:val="24"/>
        </w:rPr>
      </w:pPr>
    </w:p>
    <w:p w:rsidR="00863C21" w:rsidRDefault="005E2118" w:rsidP="00AA257B">
      <w:pPr>
        <w:jc w:val="both"/>
        <w:rPr>
          <w:sz w:val="24"/>
          <w:szCs w:val="24"/>
        </w:rPr>
      </w:pPr>
      <w:r>
        <w:rPr>
          <w:sz w:val="24"/>
          <w:szCs w:val="24"/>
        </w:rPr>
        <w:t xml:space="preserve">The Council, or its agent, </w:t>
      </w:r>
      <w:r w:rsidR="00863C21">
        <w:rPr>
          <w:sz w:val="24"/>
          <w:szCs w:val="24"/>
        </w:rPr>
        <w:t xml:space="preserve">will ask an </w:t>
      </w:r>
      <w:r w:rsidR="00863C21" w:rsidRPr="00863C21">
        <w:rPr>
          <w:sz w:val="24"/>
          <w:szCs w:val="24"/>
        </w:rPr>
        <w:t xml:space="preserve">applicant </w:t>
      </w:r>
      <w:r w:rsidR="00863C21">
        <w:rPr>
          <w:sz w:val="24"/>
          <w:szCs w:val="24"/>
        </w:rPr>
        <w:t xml:space="preserve">to </w:t>
      </w:r>
      <w:r w:rsidR="00863C21" w:rsidRPr="00863C21">
        <w:rPr>
          <w:sz w:val="24"/>
          <w:szCs w:val="24"/>
        </w:rPr>
        <w:t>state those areas where they believe they cannot live due to fear of violence, harassment or domestic abuse. The Council</w:t>
      </w:r>
      <w:r>
        <w:rPr>
          <w:sz w:val="24"/>
          <w:szCs w:val="24"/>
        </w:rPr>
        <w:t xml:space="preserve">, or its agent, </w:t>
      </w:r>
      <w:r w:rsidR="00863C21" w:rsidRPr="00863C21">
        <w:rPr>
          <w:sz w:val="24"/>
          <w:szCs w:val="24"/>
        </w:rPr>
        <w:t xml:space="preserve">must be satisfied such factors exist and that it is reasonably necessary to </w:t>
      </w:r>
      <w:r w:rsidR="00863C21">
        <w:rPr>
          <w:sz w:val="24"/>
          <w:szCs w:val="24"/>
        </w:rPr>
        <w:t xml:space="preserve">nominate </w:t>
      </w:r>
      <w:r w:rsidR="00863C21" w:rsidRPr="00863C21">
        <w:rPr>
          <w:sz w:val="24"/>
          <w:szCs w:val="24"/>
        </w:rPr>
        <w:t>accordingly</w:t>
      </w:r>
      <w:r w:rsidR="00863C21">
        <w:rPr>
          <w:sz w:val="24"/>
          <w:szCs w:val="24"/>
        </w:rPr>
        <w:t xml:space="preserve"> taking into account these concerns</w:t>
      </w:r>
      <w:r w:rsidR="00863C21" w:rsidRPr="00863C21">
        <w:rPr>
          <w:sz w:val="24"/>
          <w:szCs w:val="24"/>
        </w:rPr>
        <w:t xml:space="preserve">.  </w:t>
      </w:r>
      <w:r w:rsidR="00863C21">
        <w:rPr>
          <w:sz w:val="24"/>
          <w:szCs w:val="24"/>
        </w:rPr>
        <w:t>This wi</w:t>
      </w:r>
      <w:r>
        <w:rPr>
          <w:sz w:val="24"/>
          <w:szCs w:val="24"/>
        </w:rPr>
        <w:t xml:space="preserve">ll be a decision </w:t>
      </w:r>
      <w:r w:rsidR="00863C21">
        <w:rPr>
          <w:sz w:val="24"/>
          <w:szCs w:val="24"/>
        </w:rPr>
        <w:t>ba</w:t>
      </w:r>
      <w:r>
        <w:rPr>
          <w:sz w:val="24"/>
          <w:szCs w:val="24"/>
        </w:rPr>
        <w:t>sed on the facts available</w:t>
      </w:r>
      <w:r w:rsidR="00863C21">
        <w:rPr>
          <w:sz w:val="24"/>
          <w:szCs w:val="24"/>
        </w:rPr>
        <w:t xml:space="preserve">. </w:t>
      </w:r>
    </w:p>
    <w:p w:rsidR="00863C21" w:rsidRPr="00863C21" w:rsidRDefault="00863C21" w:rsidP="00863C21">
      <w:pPr>
        <w:rPr>
          <w:sz w:val="24"/>
          <w:szCs w:val="24"/>
        </w:rPr>
      </w:pPr>
    </w:p>
    <w:p w:rsidR="00863C21" w:rsidRDefault="001F0975" w:rsidP="00863C21">
      <w:pPr>
        <w:jc w:val="both"/>
        <w:rPr>
          <w:sz w:val="24"/>
          <w:szCs w:val="24"/>
        </w:rPr>
      </w:pPr>
      <w:r>
        <w:rPr>
          <w:sz w:val="24"/>
          <w:szCs w:val="24"/>
        </w:rPr>
        <w:t>For applicants who are considered to be in urgent housing need t</w:t>
      </w:r>
      <w:r w:rsidR="00863C21" w:rsidRPr="00863C21">
        <w:rPr>
          <w:sz w:val="24"/>
          <w:szCs w:val="24"/>
        </w:rPr>
        <w:t>he Council will allow one reasonable offer of accommodation to be made</w:t>
      </w:r>
      <w:r w:rsidR="00863C21">
        <w:rPr>
          <w:sz w:val="24"/>
          <w:szCs w:val="24"/>
        </w:rPr>
        <w:t>.</w:t>
      </w:r>
      <w:r w:rsidR="00863C21" w:rsidRPr="00863C21">
        <w:rPr>
          <w:sz w:val="24"/>
          <w:szCs w:val="24"/>
        </w:rPr>
        <w:t xml:space="preserve"> </w:t>
      </w:r>
      <w:r w:rsidR="00863C21" w:rsidRPr="001C7CB7">
        <w:rPr>
          <w:sz w:val="24"/>
          <w:szCs w:val="24"/>
        </w:rPr>
        <w:t>Customers</w:t>
      </w:r>
      <w:r w:rsidR="00863C21">
        <w:rPr>
          <w:sz w:val="24"/>
          <w:szCs w:val="24"/>
        </w:rPr>
        <w:t xml:space="preserve"> who have </w:t>
      </w:r>
      <w:r w:rsidR="00DD41C3">
        <w:rPr>
          <w:sz w:val="24"/>
          <w:szCs w:val="24"/>
        </w:rPr>
        <w:t xml:space="preserve">been offered suitable accommodation and </w:t>
      </w:r>
      <w:r w:rsidR="00863C21">
        <w:rPr>
          <w:sz w:val="24"/>
          <w:szCs w:val="24"/>
        </w:rPr>
        <w:t xml:space="preserve">refused </w:t>
      </w:r>
      <w:r w:rsidR="00DD41C3">
        <w:rPr>
          <w:sz w:val="24"/>
          <w:szCs w:val="24"/>
        </w:rPr>
        <w:t xml:space="preserve">that </w:t>
      </w:r>
      <w:r w:rsidR="00863C21">
        <w:rPr>
          <w:sz w:val="24"/>
          <w:szCs w:val="24"/>
        </w:rPr>
        <w:t>offer</w:t>
      </w:r>
      <w:r w:rsidR="00863C21" w:rsidRPr="001C7CB7">
        <w:rPr>
          <w:sz w:val="24"/>
          <w:szCs w:val="24"/>
        </w:rPr>
        <w:t xml:space="preserve"> will </w:t>
      </w:r>
      <w:r w:rsidR="00863C21">
        <w:rPr>
          <w:sz w:val="24"/>
          <w:szCs w:val="24"/>
        </w:rPr>
        <w:t xml:space="preserve">receive reduced preference status for </w:t>
      </w:r>
      <w:r w:rsidR="00863C21" w:rsidRPr="001C7CB7">
        <w:rPr>
          <w:sz w:val="24"/>
          <w:szCs w:val="24"/>
        </w:rPr>
        <w:t xml:space="preserve">12 months. </w:t>
      </w:r>
    </w:p>
    <w:p w:rsidR="00863C21" w:rsidRPr="001C7CB7" w:rsidRDefault="00863C21" w:rsidP="00863C21">
      <w:pPr>
        <w:jc w:val="both"/>
        <w:rPr>
          <w:sz w:val="24"/>
          <w:szCs w:val="24"/>
        </w:rPr>
      </w:pPr>
    </w:p>
    <w:p w:rsidR="00863C21" w:rsidRDefault="00863C21" w:rsidP="00863C21">
      <w:pPr>
        <w:jc w:val="both"/>
        <w:rPr>
          <w:sz w:val="24"/>
          <w:szCs w:val="24"/>
        </w:rPr>
      </w:pPr>
      <w:r w:rsidRPr="001C7CB7">
        <w:rPr>
          <w:b/>
          <w:sz w:val="24"/>
          <w:szCs w:val="24"/>
          <w:u w:val="single"/>
        </w:rPr>
        <w:t>Note</w:t>
      </w:r>
      <w:r>
        <w:rPr>
          <w:sz w:val="24"/>
          <w:szCs w:val="24"/>
        </w:rPr>
        <w:t>: T</w:t>
      </w:r>
      <w:r w:rsidRPr="001C7CB7">
        <w:rPr>
          <w:sz w:val="24"/>
          <w:szCs w:val="24"/>
        </w:rPr>
        <w:t>hose household</w:t>
      </w:r>
      <w:r>
        <w:rPr>
          <w:sz w:val="24"/>
          <w:szCs w:val="24"/>
        </w:rPr>
        <w:t>s</w:t>
      </w:r>
      <w:r w:rsidRPr="001C7CB7">
        <w:rPr>
          <w:sz w:val="24"/>
          <w:szCs w:val="24"/>
        </w:rPr>
        <w:t xml:space="preserve"> </w:t>
      </w:r>
      <w:r>
        <w:rPr>
          <w:sz w:val="24"/>
          <w:szCs w:val="24"/>
        </w:rPr>
        <w:t xml:space="preserve">1) </w:t>
      </w:r>
      <w:r w:rsidRPr="001C7CB7">
        <w:rPr>
          <w:sz w:val="24"/>
          <w:szCs w:val="24"/>
        </w:rPr>
        <w:t>accepted as statutorily homeless and owed a duty to house</w:t>
      </w:r>
      <w:r>
        <w:rPr>
          <w:sz w:val="24"/>
          <w:szCs w:val="24"/>
        </w:rPr>
        <w:t xml:space="preserve">; or 2) have been granted homeless status under section 166A(3) (a) </w:t>
      </w:r>
      <w:r w:rsidRPr="00006059">
        <w:rPr>
          <w:sz w:val="24"/>
          <w:szCs w:val="24"/>
        </w:rPr>
        <w:t>(people who are homeless within the meaning of Part VII of the Housing Act 1996)</w:t>
      </w:r>
      <w:r>
        <w:rPr>
          <w:b/>
          <w:sz w:val="24"/>
          <w:szCs w:val="24"/>
        </w:rPr>
        <w:t xml:space="preserve"> </w:t>
      </w:r>
      <w:r w:rsidRPr="001C7CB7">
        <w:rPr>
          <w:sz w:val="24"/>
          <w:szCs w:val="24"/>
        </w:rPr>
        <w:t xml:space="preserve">will lose their priority status </w:t>
      </w:r>
      <w:r>
        <w:rPr>
          <w:sz w:val="24"/>
          <w:szCs w:val="24"/>
        </w:rPr>
        <w:t xml:space="preserve">banding if they refuse a </w:t>
      </w:r>
      <w:r w:rsidRPr="001C7CB7">
        <w:rPr>
          <w:sz w:val="24"/>
          <w:szCs w:val="24"/>
        </w:rPr>
        <w:t xml:space="preserve">suitable offer of accommodation. </w:t>
      </w:r>
      <w:r>
        <w:rPr>
          <w:sz w:val="24"/>
          <w:szCs w:val="24"/>
        </w:rPr>
        <w:t>Unless they have another reason to awarded priority banding they will then no longer qualify to be included on the register. The offer of suitable accommodation made will also bring to an end any statutory homeless duty to any of these applicants owed a section 193(2) or 195(2) and they will be warned of this consequence at the point the property is formally offered to them</w:t>
      </w:r>
    </w:p>
    <w:p w:rsidR="001F0975" w:rsidRDefault="001F0975" w:rsidP="00863C21">
      <w:pPr>
        <w:jc w:val="both"/>
        <w:rPr>
          <w:sz w:val="24"/>
          <w:szCs w:val="24"/>
        </w:rPr>
      </w:pPr>
    </w:p>
    <w:p w:rsidR="001F0975" w:rsidRDefault="001F0975" w:rsidP="001F0975">
      <w:pPr>
        <w:jc w:val="both"/>
        <w:rPr>
          <w:sz w:val="24"/>
          <w:szCs w:val="24"/>
        </w:rPr>
      </w:pPr>
      <w:r>
        <w:rPr>
          <w:sz w:val="24"/>
          <w:szCs w:val="24"/>
        </w:rPr>
        <w:t>For applicants not considered to be in urgent housing need, the Council will allow a maximum of three offers of housing before terminating the application on the Register. Applicants who have had their application terminated in this way will only be allowed to re-apply after 12 months.</w:t>
      </w:r>
    </w:p>
    <w:p w:rsidR="001F0975" w:rsidRPr="001C7CB7" w:rsidRDefault="001F0975" w:rsidP="00863C21">
      <w:pPr>
        <w:jc w:val="both"/>
        <w:rPr>
          <w:sz w:val="24"/>
          <w:szCs w:val="24"/>
        </w:rPr>
      </w:pPr>
    </w:p>
    <w:p w:rsidR="00863C21" w:rsidRPr="001C7CB7" w:rsidRDefault="001F0975" w:rsidP="00863C21">
      <w:pPr>
        <w:jc w:val="both"/>
        <w:rPr>
          <w:sz w:val="24"/>
          <w:szCs w:val="24"/>
        </w:rPr>
      </w:pPr>
      <w:r>
        <w:rPr>
          <w:sz w:val="24"/>
          <w:szCs w:val="24"/>
        </w:rPr>
        <w:t>If an applicant</w:t>
      </w:r>
      <w:r w:rsidR="00863C21" w:rsidRPr="001C7CB7">
        <w:rPr>
          <w:sz w:val="24"/>
          <w:szCs w:val="24"/>
        </w:rPr>
        <w:t xml:space="preserve"> does not reply to an offer within 2 working days of receiving the offer it is deemed to have been refused and the property will be offered to the </w:t>
      </w:r>
      <w:r w:rsidR="00863C21">
        <w:rPr>
          <w:sz w:val="24"/>
          <w:szCs w:val="24"/>
        </w:rPr>
        <w:t>next customer on the register who qualifies for that offer</w:t>
      </w:r>
      <w:r w:rsidR="00863C21" w:rsidRPr="001C7CB7">
        <w:rPr>
          <w:sz w:val="24"/>
          <w:szCs w:val="24"/>
        </w:rPr>
        <w:t xml:space="preserve">.  </w:t>
      </w:r>
    </w:p>
    <w:p w:rsidR="00863C21" w:rsidRPr="00863C21" w:rsidRDefault="00863C21" w:rsidP="00863C21">
      <w:pPr>
        <w:rPr>
          <w:sz w:val="24"/>
          <w:szCs w:val="24"/>
        </w:rPr>
      </w:pPr>
    </w:p>
    <w:p w:rsidR="003C7B4C" w:rsidRPr="001C7CB7" w:rsidRDefault="003C7B4C" w:rsidP="00CD2BD5">
      <w:pPr>
        <w:rPr>
          <w:b/>
          <w:sz w:val="24"/>
          <w:szCs w:val="24"/>
        </w:rPr>
      </w:pPr>
      <w:r w:rsidRPr="001C7CB7">
        <w:rPr>
          <w:b/>
          <w:sz w:val="24"/>
          <w:szCs w:val="24"/>
        </w:rPr>
        <w:t>Equality</w:t>
      </w:r>
      <w:r w:rsidR="00FF6A3F">
        <w:rPr>
          <w:b/>
          <w:sz w:val="24"/>
          <w:szCs w:val="24"/>
        </w:rPr>
        <w:t xml:space="preserve">, </w:t>
      </w:r>
      <w:r w:rsidR="00CF7F8A">
        <w:rPr>
          <w:b/>
          <w:sz w:val="24"/>
          <w:szCs w:val="24"/>
        </w:rPr>
        <w:t>A</w:t>
      </w:r>
      <w:r w:rsidR="007B161E">
        <w:rPr>
          <w:b/>
          <w:sz w:val="24"/>
          <w:szCs w:val="24"/>
        </w:rPr>
        <w:t>ccessibility</w:t>
      </w:r>
      <w:r w:rsidR="00FF6A3F">
        <w:rPr>
          <w:b/>
          <w:sz w:val="24"/>
          <w:szCs w:val="24"/>
        </w:rPr>
        <w:t xml:space="preserve"> and </w:t>
      </w:r>
      <w:r w:rsidR="00CF7F8A">
        <w:rPr>
          <w:b/>
          <w:sz w:val="24"/>
          <w:szCs w:val="24"/>
        </w:rPr>
        <w:t>M</w:t>
      </w:r>
      <w:r w:rsidR="00FF6A3F">
        <w:rPr>
          <w:b/>
          <w:sz w:val="24"/>
          <w:szCs w:val="24"/>
        </w:rPr>
        <w:t>onitoring</w:t>
      </w:r>
    </w:p>
    <w:p w:rsidR="003C7B4C" w:rsidRPr="001C7CB7" w:rsidRDefault="003C7B4C" w:rsidP="002F650C">
      <w:pPr>
        <w:rPr>
          <w:sz w:val="24"/>
          <w:szCs w:val="24"/>
        </w:rPr>
      </w:pPr>
    </w:p>
    <w:p w:rsidR="003C7B4C" w:rsidRPr="001C7CB7" w:rsidRDefault="00CD2BD5" w:rsidP="00620C4B">
      <w:pPr>
        <w:jc w:val="both"/>
        <w:rPr>
          <w:sz w:val="24"/>
          <w:szCs w:val="24"/>
        </w:rPr>
      </w:pPr>
      <w:r>
        <w:rPr>
          <w:sz w:val="24"/>
          <w:szCs w:val="24"/>
        </w:rPr>
        <w:t xml:space="preserve">Warrington </w:t>
      </w:r>
      <w:r w:rsidR="00CF7F8A">
        <w:rPr>
          <w:sz w:val="24"/>
          <w:szCs w:val="24"/>
        </w:rPr>
        <w:t xml:space="preserve">Borough </w:t>
      </w:r>
      <w:r>
        <w:rPr>
          <w:sz w:val="24"/>
          <w:szCs w:val="24"/>
        </w:rPr>
        <w:t xml:space="preserve">Council </w:t>
      </w:r>
      <w:r w:rsidR="003C7B4C" w:rsidRPr="001C7CB7">
        <w:rPr>
          <w:sz w:val="24"/>
          <w:szCs w:val="24"/>
        </w:rPr>
        <w:t xml:space="preserve">is committed to ensuring that its policy and procedures in the letting of property </w:t>
      </w:r>
      <w:r w:rsidR="00863C21">
        <w:rPr>
          <w:sz w:val="24"/>
          <w:szCs w:val="24"/>
        </w:rPr>
        <w:t>are</w:t>
      </w:r>
      <w:r w:rsidR="003C7B4C" w:rsidRPr="001C7CB7">
        <w:rPr>
          <w:sz w:val="24"/>
          <w:szCs w:val="24"/>
        </w:rPr>
        <w:t xml:space="preserve"> non-discriminatory</w:t>
      </w:r>
      <w:r w:rsidR="00863C21">
        <w:rPr>
          <w:sz w:val="24"/>
          <w:szCs w:val="24"/>
        </w:rPr>
        <w:t xml:space="preserve"> and that all customers are able to access the service especially </w:t>
      </w:r>
      <w:r w:rsidR="003C7B4C" w:rsidRPr="001C7CB7">
        <w:rPr>
          <w:sz w:val="24"/>
          <w:szCs w:val="24"/>
        </w:rPr>
        <w:t xml:space="preserve">taking account of </w:t>
      </w:r>
      <w:r w:rsidR="00863C21">
        <w:rPr>
          <w:sz w:val="24"/>
          <w:szCs w:val="24"/>
        </w:rPr>
        <w:t xml:space="preserve">any </w:t>
      </w:r>
      <w:r w:rsidR="003C7B4C" w:rsidRPr="001C7CB7">
        <w:rPr>
          <w:sz w:val="24"/>
          <w:szCs w:val="24"/>
        </w:rPr>
        <w:t>vulnerability or other specific needs, and also the needs of different groups</w:t>
      </w:r>
      <w:r w:rsidR="00863C21">
        <w:rPr>
          <w:sz w:val="24"/>
          <w:szCs w:val="24"/>
        </w:rPr>
        <w:t xml:space="preserve"> protected by the Equality Act 2010</w:t>
      </w:r>
      <w:r w:rsidR="003C7B4C" w:rsidRPr="001C7CB7">
        <w:rPr>
          <w:sz w:val="24"/>
          <w:szCs w:val="24"/>
        </w:rPr>
        <w:t xml:space="preserve">. </w:t>
      </w:r>
    </w:p>
    <w:p w:rsidR="003C7B4C" w:rsidRPr="001C7CB7" w:rsidRDefault="003C7B4C" w:rsidP="00620C4B">
      <w:pPr>
        <w:jc w:val="both"/>
        <w:rPr>
          <w:sz w:val="24"/>
          <w:szCs w:val="24"/>
        </w:rPr>
      </w:pPr>
    </w:p>
    <w:p w:rsidR="00AB0BA6" w:rsidRDefault="003C7B4C" w:rsidP="00620C4B">
      <w:pPr>
        <w:jc w:val="both"/>
        <w:rPr>
          <w:sz w:val="24"/>
          <w:szCs w:val="24"/>
        </w:rPr>
      </w:pPr>
      <w:r w:rsidRPr="001C7CB7">
        <w:rPr>
          <w:sz w:val="24"/>
          <w:szCs w:val="24"/>
        </w:rPr>
        <w:t xml:space="preserve">To identify the needs of our customers the application form will have specific questions relating to vulnerability, ethnic origin, sexual orientation, disabilities </w:t>
      </w:r>
      <w:r w:rsidR="00863C21">
        <w:rPr>
          <w:sz w:val="24"/>
          <w:szCs w:val="24"/>
        </w:rPr>
        <w:t xml:space="preserve">and other relevant </w:t>
      </w:r>
      <w:r w:rsidR="00863C21">
        <w:rPr>
          <w:sz w:val="24"/>
          <w:szCs w:val="24"/>
        </w:rPr>
        <w:lastRenderedPageBreak/>
        <w:t>criteria</w:t>
      </w:r>
      <w:r w:rsidRPr="001C7CB7">
        <w:rPr>
          <w:sz w:val="24"/>
          <w:szCs w:val="24"/>
        </w:rPr>
        <w:t xml:space="preserve">. </w:t>
      </w:r>
      <w:r w:rsidR="00925AD3">
        <w:rPr>
          <w:sz w:val="24"/>
          <w:szCs w:val="24"/>
        </w:rPr>
        <w:t xml:space="preserve"> </w:t>
      </w:r>
      <w:r w:rsidRPr="001C7CB7">
        <w:rPr>
          <w:sz w:val="24"/>
          <w:szCs w:val="24"/>
        </w:rPr>
        <w:t>This information will be used to monitor the impact of the policy on minority and specific needs groups and to make such amendments</w:t>
      </w:r>
      <w:r w:rsidR="00863C21">
        <w:rPr>
          <w:sz w:val="24"/>
          <w:szCs w:val="24"/>
        </w:rPr>
        <w:t>,</w:t>
      </w:r>
      <w:r w:rsidRPr="001C7CB7">
        <w:rPr>
          <w:sz w:val="24"/>
          <w:szCs w:val="24"/>
        </w:rPr>
        <w:t xml:space="preserve"> as may be required</w:t>
      </w:r>
      <w:r w:rsidR="00863C21">
        <w:rPr>
          <w:sz w:val="24"/>
          <w:szCs w:val="24"/>
        </w:rPr>
        <w:t>,</w:t>
      </w:r>
      <w:r w:rsidRPr="001C7CB7">
        <w:rPr>
          <w:sz w:val="24"/>
          <w:szCs w:val="24"/>
        </w:rPr>
        <w:t xml:space="preserve"> to ensure no group is disadvantaged by the policy.</w:t>
      </w:r>
    </w:p>
    <w:p w:rsidR="00AB0BA6" w:rsidRPr="000D4D06" w:rsidRDefault="00AB0BA6" w:rsidP="00AB0BA6">
      <w:pPr>
        <w:rPr>
          <w:sz w:val="24"/>
          <w:szCs w:val="24"/>
          <w:lang w:val="en"/>
        </w:rPr>
      </w:pPr>
    </w:p>
    <w:p w:rsidR="00AB0BA6" w:rsidRPr="00B2788C" w:rsidRDefault="00AB0BA6" w:rsidP="00AB0BA6">
      <w:pPr>
        <w:jc w:val="both"/>
        <w:rPr>
          <w:sz w:val="24"/>
          <w:szCs w:val="24"/>
        </w:rPr>
      </w:pPr>
      <w:r w:rsidRPr="00B2788C">
        <w:rPr>
          <w:sz w:val="24"/>
          <w:szCs w:val="24"/>
        </w:rPr>
        <w:t xml:space="preserve">Under the Equality Act 2010 and </w:t>
      </w:r>
      <w:r w:rsidR="00921A10" w:rsidRPr="00B2788C">
        <w:rPr>
          <w:sz w:val="24"/>
          <w:szCs w:val="24"/>
        </w:rPr>
        <w:t xml:space="preserve">in particular section 149 of the </w:t>
      </w:r>
      <w:r w:rsidRPr="00B2788C">
        <w:rPr>
          <w:sz w:val="24"/>
          <w:szCs w:val="24"/>
        </w:rPr>
        <w:t xml:space="preserve">Public Sector Equality Duty, </w:t>
      </w:r>
      <w:r w:rsidR="003461A1" w:rsidRPr="00B2788C">
        <w:rPr>
          <w:sz w:val="24"/>
          <w:szCs w:val="24"/>
        </w:rPr>
        <w:t>L</w:t>
      </w:r>
      <w:r w:rsidRPr="00B2788C">
        <w:rPr>
          <w:sz w:val="24"/>
          <w:szCs w:val="24"/>
        </w:rPr>
        <w:t xml:space="preserve">ocal </w:t>
      </w:r>
      <w:r w:rsidR="003461A1" w:rsidRPr="00B2788C">
        <w:rPr>
          <w:sz w:val="24"/>
          <w:szCs w:val="24"/>
        </w:rPr>
        <w:t>A</w:t>
      </w:r>
      <w:r w:rsidRPr="00B2788C">
        <w:rPr>
          <w:sz w:val="24"/>
          <w:szCs w:val="24"/>
        </w:rPr>
        <w:t>uthorities are required to give due regard to eliminate discrimination, advance equality of opportunity and foster good relations between those who share a protected characteristic and those who do not, in their exercise of a public function.</w:t>
      </w:r>
    </w:p>
    <w:p w:rsidR="00AB0BA6" w:rsidRPr="00B2788C" w:rsidRDefault="00AB0BA6" w:rsidP="00AB0BA6">
      <w:pPr>
        <w:spacing w:before="100" w:beforeAutospacing="1" w:after="100" w:afterAutospacing="1"/>
        <w:jc w:val="both"/>
        <w:rPr>
          <w:sz w:val="24"/>
          <w:szCs w:val="24"/>
        </w:rPr>
      </w:pPr>
      <w:r w:rsidRPr="00B2788C">
        <w:rPr>
          <w:sz w:val="24"/>
          <w:szCs w:val="24"/>
        </w:rPr>
        <w:t>The protected characteristics are: age, disability, gender reassignment, marriage and civil partnership, pregnancy and maternity, race, religion or belief, sex and sexual orientation.</w:t>
      </w:r>
    </w:p>
    <w:p w:rsidR="00CD2BD5" w:rsidRDefault="00CD2BD5" w:rsidP="00CD2BD5">
      <w:pPr>
        <w:jc w:val="both"/>
        <w:rPr>
          <w:sz w:val="24"/>
          <w:szCs w:val="24"/>
        </w:rPr>
      </w:pPr>
      <w:r w:rsidRPr="001C7CB7">
        <w:rPr>
          <w:sz w:val="24"/>
          <w:szCs w:val="24"/>
        </w:rPr>
        <w:t xml:space="preserve">The </w:t>
      </w:r>
      <w:r w:rsidR="005E2118">
        <w:rPr>
          <w:sz w:val="24"/>
          <w:szCs w:val="24"/>
        </w:rPr>
        <w:t xml:space="preserve">Council </w:t>
      </w:r>
      <w:r w:rsidR="00E71C97">
        <w:rPr>
          <w:sz w:val="24"/>
          <w:szCs w:val="24"/>
        </w:rPr>
        <w:t xml:space="preserve">or its agent </w:t>
      </w:r>
      <w:r>
        <w:rPr>
          <w:sz w:val="24"/>
          <w:szCs w:val="24"/>
        </w:rPr>
        <w:t xml:space="preserve">will </w:t>
      </w:r>
      <w:r w:rsidRPr="001C7CB7">
        <w:rPr>
          <w:sz w:val="24"/>
          <w:szCs w:val="24"/>
        </w:rPr>
        <w:t>ensure that its policy complies with the current equality legislation and with the relevant statutory codes and guidance.</w:t>
      </w:r>
      <w:r>
        <w:rPr>
          <w:sz w:val="24"/>
          <w:szCs w:val="24"/>
        </w:rPr>
        <w:t xml:space="preserve"> </w:t>
      </w:r>
      <w:r w:rsidRPr="001C7CB7">
        <w:rPr>
          <w:sz w:val="24"/>
          <w:szCs w:val="24"/>
        </w:rPr>
        <w:t xml:space="preserve">The </w:t>
      </w:r>
      <w:r w:rsidR="00FF6A3F">
        <w:rPr>
          <w:sz w:val="24"/>
          <w:szCs w:val="24"/>
        </w:rPr>
        <w:t>new p</w:t>
      </w:r>
      <w:r>
        <w:rPr>
          <w:sz w:val="24"/>
          <w:szCs w:val="24"/>
        </w:rPr>
        <w:t xml:space="preserve">olicy has been subject to </w:t>
      </w:r>
      <w:r w:rsidRPr="001C7CB7">
        <w:rPr>
          <w:sz w:val="24"/>
          <w:szCs w:val="24"/>
        </w:rPr>
        <w:t>an Equality Audit and this will be regularly reviewed.</w:t>
      </w:r>
    </w:p>
    <w:p w:rsidR="007B161E" w:rsidRDefault="007B161E" w:rsidP="00CD2BD5">
      <w:pPr>
        <w:jc w:val="both"/>
        <w:rPr>
          <w:sz w:val="24"/>
          <w:szCs w:val="24"/>
        </w:rPr>
      </w:pPr>
    </w:p>
    <w:p w:rsidR="007B161E" w:rsidRPr="001C7CB7" w:rsidRDefault="007B161E" w:rsidP="007B161E">
      <w:pPr>
        <w:jc w:val="both"/>
        <w:rPr>
          <w:sz w:val="24"/>
          <w:szCs w:val="24"/>
        </w:rPr>
      </w:pPr>
      <w:r w:rsidRPr="001C7CB7">
        <w:rPr>
          <w:sz w:val="24"/>
          <w:szCs w:val="24"/>
        </w:rPr>
        <w:t xml:space="preserve">The </w:t>
      </w:r>
      <w:r>
        <w:rPr>
          <w:sz w:val="24"/>
          <w:szCs w:val="24"/>
        </w:rPr>
        <w:t>Council</w:t>
      </w:r>
      <w:r w:rsidRPr="001C7CB7">
        <w:rPr>
          <w:sz w:val="24"/>
          <w:szCs w:val="24"/>
        </w:rPr>
        <w:t xml:space="preserve"> </w:t>
      </w:r>
      <w:r w:rsidR="005E2118">
        <w:rPr>
          <w:sz w:val="24"/>
          <w:szCs w:val="24"/>
        </w:rPr>
        <w:t xml:space="preserve">or its agent </w:t>
      </w:r>
      <w:r w:rsidRPr="001C7CB7">
        <w:rPr>
          <w:sz w:val="24"/>
          <w:szCs w:val="24"/>
        </w:rPr>
        <w:t xml:space="preserve">will ensure that the system is as accessible as possible to any applicant. </w:t>
      </w:r>
      <w:r>
        <w:rPr>
          <w:sz w:val="24"/>
          <w:szCs w:val="24"/>
        </w:rPr>
        <w:t xml:space="preserve">Customers will be required to apply on-line, but for applicants </w:t>
      </w:r>
      <w:r w:rsidR="00FF6A3F">
        <w:rPr>
          <w:sz w:val="24"/>
          <w:szCs w:val="24"/>
        </w:rPr>
        <w:t>that</w:t>
      </w:r>
      <w:r>
        <w:rPr>
          <w:sz w:val="24"/>
          <w:szCs w:val="24"/>
        </w:rPr>
        <w:t xml:space="preserve"> cannot use, or have difficulty</w:t>
      </w:r>
      <w:r w:rsidR="00FF6A3F">
        <w:rPr>
          <w:sz w:val="24"/>
          <w:szCs w:val="24"/>
        </w:rPr>
        <w:t xml:space="preserve"> in using</w:t>
      </w:r>
      <w:r>
        <w:rPr>
          <w:sz w:val="24"/>
          <w:szCs w:val="24"/>
        </w:rPr>
        <w:t>, or lack confidence</w:t>
      </w:r>
      <w:r w:rsidR="00FF6A3F">
        <w:rPr>
          <w:sz w:val="24"/>
          <w:szCs w:val="24"/>
        </w:rPr>
        <w:t xml:space="preserve"> in using an on-line application process </w:t>
      </w:r>
      <w:r>
        <w:rPr>
          <w:sz w:val="24"/>
          <w:szCs w:val="24"/>
        </w:rPr>
        <w:t xml:space="preserve">they will be offered an </w:t>
      </w:r>
      <w:r w:rsidR="00FF6A3F">
        <w:rPr>
          <w:sz w:val="24"/>
          <w:szCs w:val="24"/>
        </w:rPr>
        <w:t xml:space="preserve">application </w:t>
      </w:r>
      <w:r>
        <w:rPr>
          <w:sz w:val="24"/>
          <w:szCs w:val="24"/>
        </w:rPr>
        <w:t xml:space="preserve">interview and given support to apply. </w:t>
      </w:r>
    </w:p>
    <w:p w:rsidR="007B161E" w:rsidRPr="001C7CB7" w:rsidRDefault="007B161E" w:rsidP="007B161E">
      <w:pPr>
        <w:jc w:val="both"/>
        <w:rPr>
          <w:sz w:val="24"/>
          <w:szCs w:val="24"/>
        </w:rPr>
      </w:pPr>
    </w:p>
    <w:p w:rsidR="007B161E" w:rsidRDefault="007B161E" w:rsidP="007B161E">
      <w:pPr>
        <w:jc w:val="both"/>
        <w:rPr>
          <w:sz w:val="24"/>
          <w:szCs w:val="24"/>
        </w:rPr>
      </w:pPr>
      <w:r w:rsidRPr="001C7CB7">
        <w:rPr>
          <w:sz w:val="24"/>
          <w:szCs w:val="24"/>
        </w:rPr>
        <w:t xml:space="preserve">The ICT system will be used to monitor </w:t>
      </w:r>
      <w:r>
        <w:rPr>
          <w:sz w:val="24"/>
          <w:szCs w:val="24"/>
        </w:rPr>
        <w:t>who is applying for housing and who is receiving an</w:t>
      </w:r>
      <w:r w:rsidR="00FF6A3F">
        <w:rPr>
          <w:sz w:val="24"/>
          <w:szCs w:val="24"/>
        </w:rPr>
        <w:t>y</w:t>
      </w:r>
      <w:r>
        <w:rPr>
          <w:sz w:val="24"/>
          <w:szCs w:val="24"/>
        </w:rPr>
        <w:t xml:space="preserve"> offer of housing. T</w:t>
      </w:r>
      <w:r w:rsidRPr="001C7CB7">
        <w:rPr>
          <w:sz w:val="24"/>
          <w:szCs w:val="24"/>
        </w:rPr>
        <w:t xml:space="preserve">he outcomes for customers identified as having specific needs or </w:t>
      </w:r>
      <w:r w:rsidR="00FF6A3F">
        <w:rPr>
          <w:sz w:val="24"/>
          <w:szCs w:val="24"/>
        </w:rPr>
        <w:t>who meet the definition of a protected characteristic under the Equality Act w</w:t>
      </w:r>
      <w:r w:rsidRPr="001C7CB7">
        <w:rPr>
          <w:sz w:val="24"/>
          <w:szCs w:val="24"/>
        </w:rPr>
        <w:t xml:space="preserve">ill be monitored </w:t>
      </w:r>
      <w:r w:rsidR="00FF6A3F">
        <w:rPr>
          <w:sz w:val="24"/>
          <w:szCs w:val="24"/>
        </w:rPr>
        <w:t xml:space="preserve">regarding the outcomes for applications to join the register and offers of social housing. </w:t>
      </w:r>
    </w:p>
    <w:p w:rsidR="00DA56B8" w:rsidRDefault="00DA56B8">
      <w:pPr>
        <w:rPr>
          <w:sz w:val="24"/>
          <w:szCs w:val="24"/>
        </w:rPr>
      </w:pPr>
    </w:p>
    <w:p w:rsidR="003C7B4C" w:rsidRPr="001C7CB7" w:rsidRDefault="003C7B4C" w:rsidP="00620C4B">
      <w:pPr>
        <w:jc w:val="both"/>
        <w:rPr>
          <w:sz w:val="24"/>
          <w:szCs w:val="24"/>
        </w:rPr>
      </w:pPr>
      <w:r w:rsidRPr="001C7CB7">
        <w:rPr>
          <w:sz w:val="24"/>
          <w:szCs w:val="24"/>
        </w:rPr>
        <w:t xml:space="preserve">The </w:t>
      </w:r>
      <w:r w:rsidR="007B161E">
        <w:rPr>
          <w:sz w:val="24"/>
          <w:szCs w:val="24"/>
        </w:rPr>
        <w:t xml:space="preserve">Council </w:t>
      </w:r>
      <w:r w:rsidRPr="001C7CB7">
        <w:rPr>
          <w:sz w:val="24"/>
          <w:szCs w:val="24"/>
        </w:rPr>
        <w:t xml:space="preserve">will monitor the policy </w:t>
      </w:r>
      <w:r w:rsidR="007B161E">
        <w:rPr>
          <w:sz w:val="24"/>
          <w:szCs w:val="24"/>
        </w:rPr>
        <w:t xml:space="preserve">and outcomes </w:t>
      </w:r>
      <w:r w:rsidRPr="001C7CB7">
        <w:rPr>
          <w:sz w:val="24"/>
          <w:szCs w:val="24"/>
        </w:rPr>
        <w:t xml:space="preserve">to ensure that </w:t>
      </w:r>
      <w:r w:rsidR="00CF7F8A">
        <w:rPr>
          <w:sz w:val="24"/>
          <w:szCs w:val="24"/>
        </w:rPr>
        <w:t>i</w:t>
      </w:r>
      <w:r w:rsidR="007B161E">
        <w:rPr>
          <w:sz w:val="24"/>
          <w:szCs w:val="24"/>
        </w:rPr>
        <w:t xml:space="preserve">t is meeting all legal requirements and that the aims and objectives set for the policy are being met. </w:t>
      </w:r>
      <w:r w:rsidRPr="001C7CB7">
        <w:rPr>
          <w:sz w:val="24"/>
          <w:szCs w:val="24"/>
        </w:rPr>
        <w:t>Monitoring will be used to ensure that:</w:t>
      </w:r>
    </w:p>
    <w:p w:rsidR="003C7B4C" w:rsidRPr="001C7CB7" w:rsidRDefault="003C7B4C" w:rsidP="00620C4B">
      <w:pPr>
        <w:jc w:val="both"/>
        <w:rPr>
          <w:sz w:val="24"/>
          <w:szCs w:val="24"/>
        </w:rPr>
      </w:pPr>
    </w:p>
    <w:p w:rsidR="007B161E" w:rsidRDefault="003C7B4C" w:rsidP="00667C32">
      <w:pPr>
        <w:numPr>
          <w:ilvl w:val="0"/>
          <w:numId w:val="1"/>
        </w:numPr>
        <w:jc w:val="both"/>
        <w:rPr>
          <w:sz w:val="24"/>
          <w:szCs w:val="24"/>
        </w:rPr>
      </w:pPr>
      <w:r w:rsidRPr="001C7CB7">
        <w:rPr>
          <w:sz w:val="24"/>
          <w:szCs w:val="24"/>
        </w:rPr>
        <w:t>Those in the ‘reasonable preference’ categories are given priority for housing</w:t>
      </w:r>
    </w:p>
    <w:p w:rsidR="003C7B4C" w:rsidRPr="001C7CB7" w:rsidRDefault="007B161E" w:rsidP="00667C32">
      <w:pPr>
        <w:numPr>
          <w:ilvl w:val="0"/>
          <w:numId w:val="1"/>
        </w:numPr>
        <w:jc w:val="both"/>
        <w:rPr>
          <w:sz w:val="24"/>
          <w:szCs w:val="24"/>
        </w:rPr>
      </w:pPr>
      <w:r>
        <w:rPr>
          <w:sz w:val="24"/>
          <w:szCs w:val="24"/>
        </w:rPr>
        <w:t>The Council is complying with its Equality Act duties</w:t>
      </w:r>
      <w:r w:rsidR="003C7B4C" w:rsidRPr="001C7CB7">
        <w:rPr>
          <w:sz w:val="24"/>
          <w:szCs w:val="24"/>
        </w:rPr>
        <w:t xml:space="preserve"> </w:t>
      </w:r>
    </w:p>
    <w:p w:rsidR="003C7B4C" w:rsidRPr="001C7CB7" w:rsidRDefault="003C7B4C" w:rsidP="00667C32">
      <w:pPr>
        <w:numPr>
          <w:ilvl w:val="0"/>
          <w:numId w:val="1"/>
        </w:numPr>
        <w:jc w:val="both"/>
        <w:rPr>
          <w:sz w:val="24"/>
          <w:szCs w:val="24"/>
        </w:rPr>
      </w:pPr>
      <w:r w:rsidRPr="001C7CB7">
        <w:rPr>
          <w:sz w:val="24"/>
          <w:szCs w:val="24"/>
        </w:rPr>
        <w:t>There is overall custom</w:t>
      </w:r>
      <w:r w:rsidR="003C1739">
        <w:rPr>
          <w:sz w:val="24"/>
          <w:szCs w:val="24"/>
        </w:rPr>
        <w:t>er satisfaction with the scheme</w:t>
      </w:r>
      <w:r w:rsidR="00186B12">
        <w:rPr>
          <w:sz w:val="24"/>
          <w:szCs w:val="24"/>
        </w:rPr>
        <w:t>, as determined by the Council or its agent.</w:t>
      </w:r>
    </w:p>
    <w:p w:rsidR="003C7B4C" w:rsidRPr="001C7CB7" w:rsidRDefault="003C7B4C" w:rsidP="002F650C">
      <w:pPr>
        <w:rPr>
          <w:sz w:val="24"/>
          <w:szCs w:val="24"/>
        </w:rPr>
      </w:pPr>
    </w:p>
    <w:p w:rsidR="003C7B4C" w:rsidRPr="001C7CB7" w:rsidRDefault="00CF7F8A" w:rsidP="007B161E">
      <w:pPr>
        <w:rPr>
          <w:b/>
          <w:sz w:val="24"/>
          <w:szCs w:val="24"/>
        </w:rPr>
      </w:pPr>
      <w:r>
        <w:rPr>
          <w:b/>
          <w:sz w:val="24"/>
          <w:szCs w:val="24"/>
        </w:rPr>
        <w:t>Information S</w:t>
      </w:r>
      <w:r w:rsidR="003C7B4C" w:rsidRPr="001C7CB7">
        <w:rPr>
          <w:b/>
          <w:sz w:val="24"/>
          <w:szCs w:val="24"/>
        </w:rPr>
        <w:t xml:space="preserve">haring, </w:t>
      </w:r>
      <w:r>
        <w:rPr>
          <w:b/>
          <w:sz w:val="24"/>
          <w:szCs w:val="24"/>
        </w:rPr>
        <w:t>C</w:t>
      </w:r>
      <w:r w:rsidR="003C7B4C" w:rsidRPr="001C7CB7">
        <w:rPr>
          <w:b/>
          <w:sz w:val="24"/>
          <w:szCs w:val="24"/>
        </w:rPr>
        <w:t xml:space="preserve">onfidentiality and </w:t>
      </w:r>
      <w:r>
        <w:rPr>
          <w:b/>
          <w:sz w:val="24"/>
          <w:szCs w:val="24"/>
        </w:rPr>
        <w:t>D</w:t>
      </w:r>
      <w:r w:rsidR="003C7B4C" w:rsidRPr="001C7CB7">
        <w:rPr>
          <w:b/>
          <w:sz w:val="24"/>
          <w:szCs w:val="24"/>
        </w:rPr>
        <w:t xml:space="preserve">ata </w:t>
      </w:r>
      <w:r>
        <w:rPr>
          <w:b/>
          <w:sz w:val="24"/>
          <w:szCs w:val="24"/>
        </w:rPr>
        <w:t>P</w:t>
      </w:r>
      <w:r w:rsidR="003C7B4C" w:rsidRPr="001C7CB7">
        <w:rPr>
          <w:b/>
          <w:sz w:val="24"/>
          <w:szCs w:val="24"/>
        </w:rPr>
        <w:t>rotection</w:t>
      </w:r>
    </w:p>
    <w:p w:rsidR="003C7B4C" w:rsidRPr="001C7CB7" w:rsidRDefault="003C7B4C" w:rsidP="002F650C">
      <w:pPr>
        <w:rPr>
          <w:sz w:val="24"/>
          <w:szCs w:val="24"/>
        </w:rPr>
      </w:pPr>
    </w:p>
    <w:p w:rsidR="003C7B4C" w:rsidRDefault="003C7B4C" w:rsidP="00620C4B">
      <w:pPr>
        <w:jc w:val="both"/>
        <w:rPr>
          <w:sz w:val="24"/>
          <w:szCs w:val="24"/>
        </w:rPr>
      </w:pPr>
      <w:r w:rsidRPr="001C7CB7">
        <w:rPr>
          <w:sz w:val="24"/>
          <w:szCs w:val="24"/>
        </w:rPr>
        <w:t xml:space="preserve">Information received in relation to a customers </w:t>
      </w:r>
      <w:r w:rsidR="007B161E">
        <w:rPr>
          <w:sz w:val="24"/>
          <w:szCs w:val="24"/>
        </w:rPr>
        <w:t xml:space="preserve">application </w:t>
      </w:r>
      <w:r w:rsidRPr="001C7CB7">
        <w:rPr>
          <w:sz w:val="24"/>
          <w:szCs w:val="24"/>
        </w:rPr>
        <w:t xml:space="preserve">will be treated in confidence in accordance with the Data Protection Act 1998. Confidential Information held about customers will not be disclosed to third parties apart from: </w:t>
      </w:r>
    </w:p>
    <w:p w:rsidR="003C1739" w:rsidRPr="001C7CB7" w:rsidRDefault="003C1739" w:rsidP="00620C4B">
      <w:pPr>
        <w:jc w:val="both"/>
        <w:rPr>
          <w:sz w:val="24"/>
          <w:szCs w:val="24"/>
        </w:rPr>
      </w:pPr>
    </w:p>
    <w:p w:rsidR="003C7B4C" w:rsidRPr="001C7CB7" w:rsidRDefault="003C7B4C" w:rsidP="00667C32">
      <w:pPr>
        <w:numPr>
          <w:ilvl w:val="0"/>
          <w:numId w:val="7"/>
        </w:numPr>
        <w:jc w:val="both"/>
        <w:rPr>
          <w:sz w:val="24"/>
          <w:szCs w:val="24"/>
        </w:rPr>
      </w:pPr>
      <w:r w:rsidRPr="001C7CB7">
        <w:rPr>
          <w:sz w:val="24"/>
          <w:szCs w:val="24"/>
        </w:rPr>
        <w:t>Where the individual has consented to the disclosure</w:t>
      </w:r>
    </w:p>
    <w:p w:rsidR="00E75B62" w:rsidRPr="00E75B62" w:rsidRDefault="003C7B4C" w:rsidP="00667C32">
      <w:pPr>
        <w:pStyle w:val="ListParagraph"/>
        <w:numPr>
          <w:ilvl w:val="0"/>
          <w:numId w:val="7"/>
        </w:numPr>
        <w:spacing w:after="200" w:line="276" w:lineRule="auto"/>
        <w:contextualSpacing/>
        <w:jc w:val="both"/>
        <w:rPr>
          <w:sz w:val="24"/>
          <w:szCs w:val="24"/>
        </w:rPr>
      </w:pPr>
      <w:r w:rsidRPr="00E75B62">
        <w:rPr>
          <w:sz w:val="24"/>
          <w:szCs w:val="24"/>
        </w:rPr>
        <w:t xml:space="preserve">Where </w:t>
      </w:r>
      <w:r w:rsidR="007B161E">
        <w:rPr>
          <w:sz w:val="24"/>
          <w:szCs w:val="24"/>
        </w:rPr>
        <w:t>the Council</w:t>
      </w:r>
      <w:r w:rsidR="005E2118">
        <w:rPr>
          <w:sz w:val="24"/>
          <w:szCs w:val="24"/>
        </w:rPr>
        <w:t xml:space="preserve">, or its agent, </w:t>
      </w:r>
      <w:r w:rsidR="007B161E">
        <w:rPr>
          <w:sz w:val="24"/>
          <w:szCs w:val="24"/>
        </w:rPr>
        <w:t xml:space="preserve"> </w:t>
      </w:r>
      <w:r w:rsidRPr="00E75B62">
        <w:rPr>
          <w:sz w:val="24"/>
          <w:szCs w:val="24"/>
        </w:rPr>
        <w:t>is required by</w:t>
      </w:r>
      <w:r w:rsidR="00E75B62" w:rsidRPr="00E75B62">
        <w:rPr>
          <w:sz w:val="24"/>
          <w:szCs w:val="24"/>
        </w:rPr>
        <w:t xml:space="preserve"> law to make such a disclosure</w:t>
      </w:r>
      <w:r w:rsidR="007B161E">
        <w:rPr>
          <w:sz w:val="24"/>
          <w:szCs w:val="24"/>
        </w:rPr>
        <w:t xml:space="preserve"> </w:t>
      </w:r>
    </w:p>
    <w:p w:rsidR="003C7B4C" w:rsidRPr="00E75B62" w:rsidRDefault="003C7B4C" w:rsidP="00667C32">
      <w:pPr>
        <w:pStyle w:val="ListParagraph"/>
        <w:numPr>
          <w:ilvl w:val="0"/>
          <w:numId w:val="7"/>
        </w:numPr>
        <w:spacing w:after="200" w:line="276" w:lineRule="auto"/>
        <w:contextualSpacing/>
        <w:jc w:val="both"/>
        <w:rPr>
          <w:sz w:val="24"/>
          <w:szCs w:val="24"/>
        </w:rPr>
      </w:pPr>
      <w:r w:rsidRPr="00E75B62">
        <w:rPr>
          <w:sz w:val="24"/>
          <w:szCs w:val="24"/>
        </w:rPr>
        <w:t>Where disclosure is made in accordance with a recognised Information Sharing Protocol or f</w:t>
      </w:r>
      <w:r w:rsidR="00157EB4">
        <w:rPr>
          <w:sz w:val="24"/>
          <w:szCs w:val="24"/>
        </w:rPr>
        <w:t>or reasons of public protection</w:t>
      </w:r>
    </w:p>
    <w:p w:rsidR="003C7B4C" w:rsidRPr="001C7CB7" w:rsidRDefault="007B161E" w:rsidP="00620C4B">
      <w:pPr>
        <w:jc w:val="both"/>
        <w:rPr>
          <w:sz w:val="24"/>
          <w:szCs w:val="24"/>
        </w:rPr>
      </w:pPr>
      <w:r>
        <w:rPr>
          <w:sz w:val="24"/>
          <w:szCs w:val="24"/>
        </w:rPr>
        <w:t xml:space="preserve">The Council will seek to develop </w:t>
      </w:r>
      <w:r w:rsidR="003C7B4C" w:rsidRPr="00B2788C">
        <w:rPr>
          <w:i/>
          <w:sz w:val="24"/>
          <w:szCs w:val="24"/>
        </w:rPr>
        <w:t>Information Sharing Protocols</w:t>
      </w:r>
      <w:r w:rsidR="003C7B4C" w:rsidRPr="001C7CB7">
        <w:rPr>
          <w:sz w:val="24"/>
          <w:szCs w:val="24"/>
        </w:rPr>
        <w:t xml:space="preserve"> with</w:t>
      </w:r>
      <w:r>
        <w:rPr>
          <w:sz w:val="24"/>
          <w:szCs w:val="24"/>
        </w:rPr>
        <w:t xml:space="preserve"> the </w:t>
      </w:r>
      <w:r w:rsidR="00157EB4">
        <w:rPr>
          <w:sz w:val="24"/>
          <w:szCs w:val="24"/>
        </w:rPr>
        <w:t>RPs</w:t>
      </w:r>
      <w:r w:rsidR="00FF6A3F">
        <w:rPr>
          <w:sz w:val="24"/>
          <w:szCs w:val="24"/>
        </w:rPr>
        <w:t xml:space="preserve"> </w:t>
      </w:r>
      <w:r>
        <w:rPr>
          <w:sz w:val="24"/>
          <w:szCs w:val="24"/>
        </w:rPr>
        <w:t xml:space="preserve">operating in Warrington </w:t>
      </w:r>
      <w:r w:rsidR="003C7B4C" w:rsidRPr="001C7CB7">
        <w:rPr>
          <w:sz w:val="24"/>
          <w:szCs w:val="24"/>
        </w:rPr>
        <w:t>to enable consistency</w:t>
      </w:r>
      <w:r w:rsidR="00FF6A3F">
        <w:rPr>
          <w:sz w:val="24"/>
          <w:szCs w:val="24"/>
        </w:rPr>
        <w:t>,</w:t>
      </w:r>
      <w:r w:rsidR="003C7B4C" w:rsidRPr="001C7CB7">
        <w:rPr>
          <w:sz w:val="24"/>
          <w:szCs w:val="24"/>
        </w:rPr>
        <w:t xml:space="preserve"> and good working practices</w:t>
      </w:r>
      <w:r w:rsidR="00FF6A3F">
        <w:rPr>
          <w:sz w:val="24"/>
          <w:szCs w:val="24"/>
        </w:rPr>
        <w:t>,</w:t>
      </w:r>
      <w:r w:rsidR="003C7B4C" w:rsidRPr="001C7CB7">
        <w:rPr>
          <w:sz w:val="24"/>
          <w:szCs w:val="24"/>
        </w:rPr>
        <w:t xml:space="preserve"> </w:t>
      </w:r>
      <w:r>
        <w:rPr>
          <w:sz w:val="24"/>
          <w:szCs w:val="24"/>
        </w:rPr>
        <w:t xml:space="preserve">where nominations </w:t>
      </w:r>
      <w:r>
        <w:rPr>
          <w:sz w:val="24"/>
          <w:szCs w:val="24"/>
        </w:rPr>
        <w:lastRenderedPageBreak/>
        <w:t xml:space="preserve">are </w:t>
      </w:r>
      <w:r w:rsidR="00FF6A3F">
        <w:rPr>
          <w:sz w:val="24"/>
          <w:szCs w:val="24"/>
        </w:rPr>
        <w:t xml:space="preserve">being </w:t>
      </w:r>
      <w:r>
        <w:rPr>
          <w:sz w:val="24"/>
          <w:szCs w:val="24"/>
        </w:rPr>
        <w:t xml:space="preserve">made to vacant properties. The Council </w:t>
      </w:r>
      <w:r w:rsidR="003C7B4C" w:rsidRPr="001C7CB7">
        <w:rPr>
          <w:sz w:val="24"/>
          <w:szCs w:val="24"/>
        </w:rPr>
        <w:t xml:space="preserve">have </w:t>
      </w:r>
      <w:r>
        <w:rPr>
          <w:sz w:val="24"/>
          <w:szCs w:val="24"/>
        </w:rPr>
        <w:t xml:space="preserve">certain duties </w:t>
      </w:r>
      <w:r w:rsidR="003C7B4C" w:rsidRPr="001C7CB7">
        <w:rPr>
          <w:sz w:val="24"/>
          <w:szCs w:val="24"/>
        </w:rPr>
        <w:t xml:space="preserve">under the </w:t>
      </w:r>
      <w:r w:rsidR="00157EB4">
        <w:rPr>
          <w:sz w:val="24"/>
          <w:szCs w:val="24"/>
        </w:rPr>
        <w:t>F</w:t>
      </w:r>
      <w:r w:rsidR="003C7B4C" w:rsidRPr="001C7CB7">
        <w:rPr>
          <w:sz w:val="24"/>
          <w:szCs w:val="24"/>
        </w:rPr>
        <w:t xml:space="preserve">reedom of Information Act </w:t>
      </w:r>
      <w:r w:rsidR="00FF6A3F">
        <w:rPr>
          <w:sz w:val="24"/>
          <w:szCs w:val="24"/>
        </w:rPr>
        <w:t xml:space="preserve">(see below) </w:t>
      </w:r>
      <w:r w:rsidR="003C7B4C" w:rsidRPr="001C7CB7">
        <w:rPr>
          <w:sz w:val="24"/>
          <w:szCs w:val="24"/>
        </w:rPr>
        <w:t xml:space="preserve">with which </w:t>
      </w:r>
      <w:r>
        <w:rPr>
          <w:sz w:val="24"/>
          <w:szCs w:val="24"/>
        </w:rPr>
        <w:t xml:space="preserve">it </w:t>
      </w:r>
      <w:r w:rsidR="00157EB4">
        <w:rPr>
          <w:sz w:val="24"/>
          <w:szCs w:val="24"/>
        </w:rPr>
        <w:t>w</w:t>
      </w:r>
      <w:r w:rsidR="003C7B4C" w:rsidRPr="001C7CB7">
        <w:rPr>
          <w:sz w:val="24"/>
          <w:szCs w:val="24"/>
        </w:rPr>
        <w:t xml:space="preserve">ill comply. </w:t>
      </w:r>
      <w:r w:rsidR="00925AD3">
        <w:rPr>
          <w:sz w:val="24"/>
          <w:szCs w:val="24"/>
        </w:rPr>
        <w:t xml:space="preserve"> </w:t>
      </w:r>
      <w:r w:rsidR="003C7B4C" w:rsidRPr="001C7CB7">
        <w:rPr>
          <w:sz w:val="24"/>
          <w:szCs w:val="24"/>
        </w:rPr>
        <w:t xml:space="preserve">This duty does not apply to </w:t>
      </w:r>
      <w:r w:rsidR="00157EB4">
        <w:rPr>
          <w:sz w:val="24"/>
          <w:szCs w:val="24"/>
        </w:rPr>
        <w:t>RPs</w:t>
      </w:r>
      <w:r w:rsidR="003C7B4C" w:rsidRPr="001C7CB7">
        <w:rPr>
          <w:sz w:val="24"/>
          <w:szCs w:val="24"/>
        </w:rPr>
        <w:t>.</w:t>
      </w:r>
    </w:p>
    <w:p w:rsidR="002C6475" w:rsidRPr="002C6475" w:rsidRDefault="002C6475" w:rsidP="00620C4B">
      <w:pPr>
        <w:jc w:val="both"/>
        <w:rPr>
          <w:color w:val="FF0000"/>
          <w:sz w:val="24"/>
          <w:szCs w:val="24"/>
        </w:rPr>
      </w:pPr>
    </w:p>
    <w:p w:rsidR="00BE3EF2" w:rsidRDefault="00BE3EF2" w:rsidP="00BE3EF2">
      <w:pPr>
        <w:jc w:val="both"/>
        <w:rPr>
          <w:b/>
          <w:sz w:val="24"/>
          <w:szCs w:val="24"/>
        </w:rPr>
      </w:pPr>
      <w:r w:rsidRPr="00B2788C">
        <w:rPr>
          <w:b/>
          <w:sz w:val="24"/>
          <w:szCs w:val="24"/>
        </w:rPr>
        <w:t>Right to information</w:t>
      </w:r>
    </w:p>
    <w:p w:rsidR="00FF6A3F" w:rsidRPr="00B2788C" w:rsidRDefault="00FF6A3F" w:rsidP="00BE3EF2">
      <w:pPr>
        <w:jc w:val="both"/>
        <w:rPr>
          <w:b/>
          <w:sz w:val="24"/>
          <w:szCs w:val="24"/>
        </w:rPr>
      </w:pPr>
    </w:p>
    <w:p w:rsidR="00BE3EF2" w:rsidRDefault="00BE3EF2" w:rsidP="00BE3EF2">
      <w:pPr>
        <w:jc w:val="both"/>
        <w:rPr>
          <w:sz w:val="24"/>
          <w:szCs w:val="24"/>
        </w:rPr>
      </w:pPr>
      <w:r w:rsidRPr="00BE3EF2">
        <w:rPr>
          <w:sz w:val="24"/>
          <w:szCs w:val="24"/>
        </w:rPr>
        <w:t>The Freedom of Information Act 2000 makes it a requirement for every public authority to</w:t>
      </w:r>
      <w:r>
        <w:rPr>
          <w:sz w:val="24"/>
          <w:szCs w:val="24"/>
        </w:rPr>
        <w:t xml:space="preserve"> </w:t>
      </w:r>
      <w:r w:rsidRPr="00BE3EF2">
        <w:rPr>
          <w:sz w:val="24"/>
          <w:szCs w:val="24"/>
        </w:rPr>
        <w:t>produce a Publication Scheme which sets out all the information it makes available to the</w:t>
      </w:r>
      <w:r>
        <w:rPr>
          <w:sz w:val="24"/>
          <w:szCs w:val="24"/>
        </w:rPr>
        <w:t xml:space="preserve"> </w:t>
      </w:r>
      <w:r w:rsidRPr="00BE3EF2">
        <w:rPr>
          <w:sz w:val="24"/>
          <w:szCs w:val="24"/>
        </w:rPr>
        <w:t>public, and whether copies of that information are available free of charge. The Publication</w:t>
      </w:r>
      <w:r>
        <w:rPr>
          <w:sz w:val="24"/>
          <w:szCs w:val="24"/>
        </w:rPr>
        <w:t xml:space="preserve"> </w:t>
      </w:r>
      <w:r w:rsidRPr="00BE3EF2">
        <w:rPr>
          <w:sz w:val="24"/>
          <w:szCs w:val="24"/>
        </w:rPr>
        <w:t xml:space="preserve">Scheme includes information that </w:t>
      </w:r>
      <w:r w:rsidR="00157EB4">
        <w:rPr>
          <w:sz w:val="24"/>
          <w:szCs w:val="24"/>
        </w:rPr>
        <w:t xml:space="preserve">the Council </w:t>
      </w:r>
      <w:r w:rsidRPr="00BE3EF2">
        <w:rPr>
          <w:sz w:val="24"/>
          <w:szCs w:val="24"/>
        </w:rPr>
        <w:t>is legally obliged to publish and other</w:t>
      </w:r>
      <w:r>
        <w:rPr>
          <w:sz w:val="24"/>
          <w:szCs w:val="24"/>
        </w:rPr>
        <w:t xml:space="preserve"> </w:t>
      </w:r>
      <w:r w:rsidRPr="00BE3EF2">
        <w:rPr>
          <w:sz w:val="24"/>
          <w:szCs w:val="24"/>
        </w:rPr>
        <w:t>voluntarily published documents.</w:t>
      </w:r>
    </w:p>
    <w:p w:rsidR="00FF6A3F" w:rsidRPr="00BE3EF2" w:rsidRDefault="00FF6A3F" w:rsidP="00BE3EF2">
      <w:pPr>
        <w:jc w:val="both"/>
        <w:rPr>
          <w:sz w:val="24"/>
          <w:szCs w:val="24"/>
        </w:rPr>
      </w:pPr>
    </w:p>
    <w:p w:rsidR="00BE3EF2" w:rsidRDefault="00BE3EF2" w:rsidP="00BE3EF2">
      <w:pPr>
        <w:jc w:val="both"/>
        <w:rPr>
          <w:sz w:val="24"/>
          <w:szCs w:val="24"/>
        </w:rPr>
      </w:pPr>
      <w:r w:rsidRPr="00BE3EF2">
        <w:rPr>
          <w:sz w:val="24"/>
          <w:szCs w:val="24"/>
        </w:rPr>
        <w:t>The Scheme is also intended to assist in developing a culture in which openness and</w:t>
      </w:r>
      <w:r>
        <w:rPr>
          <w:sz w:val="24"/>
          <w:szCs w:val="24"/>
        </w:rPr>
        <w:t xml:space="preserve"> </w:t>
      </w:r>
      <w:r w:rsidRPr="00BE3EF2">
        <w:rPr>
          <w:sz w:val="24"/>
          <w:szCs w:val="24"/>
        </w:rPr>
        <w:t>transparency are encouraged which supports the requirements of the Local Government Act</w:t>
      </w:r>
      <w:r>
        <w:rPr>
          <w:sz w:val="24"/>
          <w:szCs w:val="24"/>
        </w:rPr>
        <w:t xml:space="preserve"> </w:t>
      </w:r>
      <w:r w:rsidRPr="00BE3EF2">
        <w:rPr>
          <w:sz w:val="24"/>
          <w:szCs w:val="24"/>
        </w:rPr>
        <w:t>2000.</w:t>
      </w:r>
    </w:p>
    <w:p w:rsidR="00FF6A3F" w:rsidRPr="00BE3EF2" w:rsidRDefault="00FF6A3F" w:rsidP="00BE3EF2">
      <w:pPr>
        <w:jc w:val="both"/>
        <w:rPr>
          <w:sz w:val="24"/>
          <w:szCs w:val="24"/>
        </w:rPr>
      </w:pPr>
    </w:p>
    <w:p w:rsidR="007F3330" w:rsidRDefault="00BE3EF2" w:rsidP="00BE3EF2">
      <w:pPr>
        <w:jc w:val="both"/>
        <w:rPr>
          <w:sz w:val="24"/>
          <w:szCs w:val="24"/>
        </w:rPr>
      </w:pPr>
      <w:r w:rsidRPr="00BE3EF2">
        <w:rPr>
          <w:sz w:val="24"/>
          <w:szCs w:val="24"/>
        </w:rPr>
        <w:t>For more inform</w:t>
      </w:r>
      <w:r>
        <w:rPr>
          <w:sz w:val="24"/>
          <w:szCs w:val="24"/>
        </w:rPr>
        <w:t xml:space="preserve">ation on the Publication scheme you can write to </w:t>
      </w:r>
    </w:p>
    <w:p w:rsidR="00BE3EF2" w:rsidRPr="00BE3EF2" w:rsidRDefault="00BE3EF2" w:rsidP="00BE3EF2">
      <w:pPr>
        <w:jc w:val="both"/>
        <w:rPr>
          <w:sz w:val="24"/>
          <w:szCs w:val="24"/>
        </w:rPr>
      </w:pPr>
      <w:r w:rsidRPr="00BE3EF2">
        <w:rPr>
          <w:sz w:val="24"/>
          <w:szCs w:val="24"/>
        </w:rPr>
        <w:t>The Publication Scheme Officer</w:t>
      </w:r>
    </w:p>
    <w:p w:rsidR="00BE3EF2" w:rsidRDefault="007F3330" w:rsidP="007F3330">
      <w:pPr>
        <w:jc w:val="both"/>
        <w:rPr>
          <w:sz w:val="24"/>
          <w:szCs w:val="24"/>
        </w:rPr>
      </w:pPr>
      <w:r>
        <w:rPr>
          <w:sz w:val="24"/>
          <w:szCs w:val="24"/>
        </w:rPr>
        <w:t xml:space="preserve">Warrington Council </w:t>
      </w:r>
    </w:p>
    <w:p w:rsidR="00FF6A3F" w:rsidRPr="00FF6A3F" w:rsidRDefault="00FF6A3F" w:rsidP="00FF6A3F">
      <w:pPr>
        <w:jc w:val="both"/>
        <w:rPr>
          <w:sz w:val="24"/>
          <w:szCs w:val="24"/>
          <w:lang w:val="en-US"/>
        </w:rPr>
      </w:pPr>
      <w:r w:rsidRPr="00FF6A3F">
        <w:rPr>
          <w:sz w:val="24"/>
          <w:szCs w:val="24"/>
          <w:lang w:val="en-US"/>
        </w:rPr>
        <w:t xml:space="preserve">New Town House </w:t>
      </w:r>
    </w:p>
    <w:p w:rsidR="00FF6A3F" w:rsidRPr="00FF6A3F" w:rsidRDefault="00FF6A3F" w:rsidP="00FF6A3F">
      <w:pPr>
        <w:jc w:val="both"/>
        <w:rPr>
          <w:sz w:val="24"/>
          <w:szCs w:val="24"/>
          <w:lang w:val="en-US"/>
        </w:rPr>
      </w:pPr>
      <w:r w:rsidRPr="00FF6A3F">
        <w:rPr>
          <w:sz w:val="24"/>
          <w:szCs w:val="24"/>
          <w:lang w:val="en-US"/>
        </w:rPr>
        <w:t xml:space="preserve">Buttermarket Street </w:t>
      </w:r>
    </w:p>
    <w:p w:rsidR="00FF6A3F" w:rsidRPr="00FF6A3F" w:rsidRDefault="00FF6A3F" w:rsidP="00FF6A3F">
      <w:pPr>
        <w:jc w:val="both"/>
        <w:rPr>
          <w:sz w:val="24"/>
          <w:szCs w:val="24"/>
          <w:lang w:val="en-US"/>
        </w:rPr>
      </w:pPr>
      <w:r w:rsidRPr="00FF6A3F">
        <w:rPr>
          <w:sz w:val="24"/>
          <w:szCs w:val="24"/>
          <w:lang w:val="en-US"/>
        </w:rPr>
        <w:t>Warrington</w:t>
      </w:r>
    </w:p>
    <w:p w:rsidR="00FF6A3F" w:rsidRDefault="00FF6A3F" w:rsidP="00FF6A3F">
      <w:pPr>
        <w:jc w:val="both"/>
        <w:rPr>
          <w:sz w:val="24"/>
          <w:szCs w:val="24"/>
        </w:rPr>
      </w:pPr>
      <w:r w:rsidRPr="00FF6A3F">
        <w:rPr>
          <w:sz w:val="24"/>
          <w:szCs w:val="24"/>
          <w:lang w:val="en-US"/>
        </w:rPr>
        <w:t>WA1 2NH</w:t>
      </w:r>
    </w:p>
    <w:p w:rsidR="003C7B4C" w:rsidRPr="001C7CB7" w:rsidRDefault="003C7B4C" w:rsidP="00BE0A1E">
      <w:pPr>
        <w:rPr>
          <w:sz w:val="24"/>
          <w:szCs w:val="24"/>
        </w:rPr>
      </w:pPr>
    </w:p>
    <w:p w:rsidR="009F542C" w:rsidRPr="00A747CE" w:rsidRDefault="009F542C" w:rsidP="009F542C">
      <w:pPr>
        <w:jc w:val="both"/>
        <w:rPr>
          <w:b/>
          <w:sz w:val="24"/>
          <w:szCs w:val="24"/>
        </w:rPr>
      </w:pPr>
      <w:r w:rsidRPr="00A747CE">
        <w:rPr>
          <w:b/>
          <w:sz w:val="24"/>
          <w:szCs w:val="24"/>
        </w:rPr>
        <w:t>Complaints</w:t>
      </w:r>
    </w:p>
    <w:p w:rsidR="009F542C" w:rsidRDefault="009F542C" w:rsidP="009F542C">
      <w:pPr>
        <w:jc w:val="both"/>
        <w:rPr>
          <w:sz w:val="24"/>
          <w:szCs w:val="24"/>
        </w:rPr>
      </w:pPr>
    </w:p>
    <w:p w:rsidR="00E8474D" w:rsidRDefault="00E8474D" w:rsidP="009F542C">
      <w:pPr>
        <w:jc w:val="both"/>
        <w:rPr>
          <w:sz w:val="24"/>
          <w:szCs w:val="24"/>
        </w:rPr>
      </w:pPr>
      <w:r>
        <w:rPr>
          <w:sz w:val="24"/>
          <w:szCs w:val="24"/>
        </w:rPr>
        <w:t>Complaints should f</w:t>
      </w:r>
      <w:r w:rsidR="00186B12">
        <w:rPr>
          <w:sz w:val="24"/>
          <w:szCs w:val="24"/>
        </w:rPr>
        <w:t>irst be made using the Council or its agents</w:t>
      </w:r>
      <w:r>
        <w:rPr>
          <w:sz w:val="24"/>
          <w:szCs w:val="24"/>
        </w:rPr>
        <w:t xml:space="preserve"> complaints procedure. A copy of the current procedure is available on </w:t>
      </w:r>
      <w:r w:rsidR="005E2118">
        <w:rPr>
          <w:sz w:val="24"/>
          <w:szCs w:val="24"/>
        </w:rPr>
        <w:t>the Council’s website.</w:t>
      </w:r>
      <w:r>
        <w:rPr>
          <w:sz w:val="24"/>
          <w:szCs w:val="24"/>
        </w:rPr>
        <w:t xml:space="preserve"> </w:t>
      </w:r>
    </w:p>
    <w:p w:rsidR="00E8474D" w:rsidRDefault="00E8474D" w:rsidP="009F542C">
      <w:pPr>
        <w:jc w:val="both"/>
        <w:rPr>
          <w:sz w:val="24"/>
          <w:szCs w:val="24"/>
        </w:rPr>
      </w:pPr>
    </w:p>
    <w:p w:rsidR="009F542C" w:rsidRPr="006614E3" w:rsidRDefault="009F542C" w:rsidP="009F542C">
      <w:pPr>
        <w:jc w:val="both"/>
        <w:rPr>
          <w:sz w:val="24"/>
          <w:szCs w:val="24"/>
        </w:rPr>
      </w:pPr>
      <w:r w:rsidRPr="006614E3">
        <w:rPr>
          <w:sz w:val="24"/>
          <w:szCs w:val="24"/>
        </w:rPr>
        <w:t>A customer still has the right to continue with their complaint to the Ombudsman service.</w:t>
      </w:r>
    </w:p>
    <w:p w:rsidR="009F542C" w:rsidRDefault="009F542C" w:rsidP="009F542C">
      <w:pPr>
        <w:jc w:val="both"/>
        <w:rPr>
          <w:sz w:val="24"/>
          <w:szCs w:val="24"/>
        </w:rPr>
      </w:pPr>
    </w:p>
    <w:p w:rsidR="009F542C" w:rsidRDefault="009F542C" w:rsidP="009F542C">
      <w:pPr>
        <w:jc w:val="both"/>
        <w:rPr>
          <w:sz w:val="24"/>
          <w:szCs w:val="24"/>
          <w:lang w:val="en-US"/>
        </w:rPr>
      </w:pPr>
      <w:r w:rsidRPr="00494B43">
        <w:rPr>
          <w:sz w:val="24"/>
          <w:szCs w:val="24"/>
          <w:lang w:val="en-US"/>
        </w:rPr>
        <w:t>The Local Government Ombudsman is an independent service run by central government to</w:t>
      </w:r>
      <w:r>
        <w:rPr>
          <w:sz w:val="24"/>
          <w:szCs w:val="24"/>
          <w:lang w:val="en-US"/>
        </w:rPr>
        <w:t xml:space="preserve"> </w:t>
      </w:r>
      <w:r w:rsidRPr="00494B43">
        <w:rPr>
          <w:sz w:val="24"/>
          <w:szCs w:val="24"/>
          <w:lang w:val="en-US"/>
        </w:rPr>
        <w:t>make sure that Local Authorities provide the required standard of service to their customers.</w:t>
      </w:r>
    </w:p>
    <w:p w:rsidR="00E8474D" w:rsidRPr="00494B43" w:rsidRDefault="00E8474D" w:rsidP="009F542C">
      <w:pPr>
        <w:jc w:val="both"/>
        <w:rPr>
          <w:sz w:val="24"/>
          <w:szCs w:val="24"/>
          <w:lang w:val="en-US"/>
        </w:rPr>
      </w:pPr>
    </w:p>
    <w:p w:rsidR="009F542C" w:rsidRDefault="009F542C" w:rsidP="009F542C">
      <w:pPr>
        <w:jc w:val="both"/>
        <w:rPr>
          <w:sz w:val="24"/>
          <w:szCs w:val="24"/>
          <w:lang w:val="en-US"/>
        </w:rPr>
      </w:pPr>
      <w:r w:rsidRPr="00494B43">
        <w:rPr>
          <w:sz w:val="24"/>
          <w:szCs w:val="24"/>
          <w:lang w:val="en-US"/>
        </w:rPr>
        <w:t xml:space="preserve">The Ombudsman can investigate complaints about how </w:t>
      </w:r>
      <w:r w:rsidR="00157EB4">
        <w:rPr>
          <w:sz w:val="24"/>
          <w:szCs w:val="24"/>
          <w:lang w:val="en-US"/>
        </w:rPr>
        <w:t xml:space="preserve">the Council </w:t>
      </w:r>
      <w:r w:rsidRPr="00494B43">
        <w:rPr>
          <w:sz w:val="24"/>
          <w:szCs w:val="24"/>
          <w:lang w:val="en-US"/>
        </w:rPr>
        <w:t>has done something but they</w:t>
      </w:r>
      <w:r>
        <w:rPr>
          <w:sz w:val="24"/>
          <w:szCs w:val="24"/>
          <w:lang w:val="en-US"/>
        </w:rPr>
        <w:t xml:space="preserve"> </w:t>
      </w:r>
      <w:r w:rsidRPr="00494B43">
        <w:rPr>
          <w:sz w:val="24"/>
          <w:szCs w:val="24"/>
          <w:lang w:val="en-US"/>
        </w:rPr>
        <w:t>cannot question what has been done simply because someone does not agree with it.</w:t>
      </w:r>
    </w:p>
    <w:p w:rsidR="00E8474D" w:rsidRPr="00494B43" w:rsidRDefault="00E8474D" w:rsidP="009F542C">
      <w:pPr>
        <w:jc w:val="both"/>
        <w:rPr>
          <w:sz w:val="24"/>
          <w:szCs w:val="24"/>
          <w:lang w:val="en-US"/>
        </w:rPr>
      </w:pPr>
    </w:p>
    <w:p w:rsidR="009F542C" w:rsidRPr="00494B43" w:rsidRDefault="009F542C" w:rsidP="009F542C">
      <w:pPr>
        <w:jc w:val="both"/>
        <w:rPr>
          <w:sz w:val="24"/>
          <w:szCs w:val="24"/>
          <w:lang w:val="en-US"/>
        </w:rPr>
      </w:pPr>
      <w:r w:rsidRPr="00494B43">
        <w:rPr>
          <w:sz w:val="24"/>
          <w:szCs w:val="24"/>
          <w:lang w:val="en-US"/>
        </w:rPr>
        <w:t>The Ombudsman will normally deal with a complaint if a customer feels they have been</w:t>
      </w:r>
      <w:r>
        <w:rPr>
          <w:sz w:val="24"/>
          <w:szCs w:val="24"/>
          <w:lang w:val="en-US"/>
        </w:rPr>
        <w:t xml:space="preserve"> </w:t>
      </w:r>
      <w:r w:rsidRPr="00494B43">
        <w:rPr>
          <w:sz w:val="24"/>
          <w:szCs w:val="24"/>
          <w:lang w:val="en-US"/>
        </w:rPr>
        <w:t>treated unfairly as a result of maladministration.</w:t>
      </w:r>
    </w:p>
    <w:p w:rsidR="009F542C" w:rsidRDefault="009F542C" w:rsidP="009F542C">
      <w:pPr>
        <w:jc w:val="both"/>
        <w:rPr>
          <w:sz w:val="24"/>
          <w:szCs w:val="24"/>
          <w:lang w:val="en-US"/>
        </w:rPr>
      </w:pPr>
      <w:r w:rsidRPr="00494B43">
        <w:rPr>
          <w:sz w:val="24"/>
          <w:szCs w:val="24"/>
          <w:lang w:val="en-US"/>
        </w:rPr>
        <w:t>For example, if WBC has:</w:t>
      </w:r>
    </w:p>
    <w:p w:rsidR="00E8474D" w:rsidRPr="00494B43" w:rsidRDefault="00E8474D" w:rsidP="009F542C">
      <w:pPr>
        <w:jc w:val="both"/>
        <w:rPr>
          <w:sz w:val="24"/>
          <w:szCs w:val="24"/>
          <w:lang w:val="en-US"/>
        </w:rPr>
      </w:pPr>
    </w:p>
    <w:p w:rsidR="009F542C" w:rsidRPr="00E8474D" w:rsidRDefault="009F542C" w:rsidP="00667C32">
      <w:pPr>
        <w:pStyle w:val="ListParagraph"/>
        <w:numPr>
          <w:ilvl w:val="0"/>
          <w:numId w:val="38"/>
        </w:numPr>
        <w:jc w:val="both"/>
        <w:rPr>
          <w:sz w:val="24"/>
          <w:szCs w:val="24"/>
          <w:lang w:val="en-US"/>
        </w:rPr>
      </w:pPr>
      <w:r w:rsidRPr="00E8474D">
        <w:rPr>
          <w:sz w:val="24"/>
          <w:szCs w:val="24"/>
          <w:lang w:val="en-US"/>
        </w:rPr>
        <w:t>Delayed taking action without good reason</w:t>
      </w:r>
    </w:p>
    <w:p w:rsidR="009F542C" w:rsidRPr="00E8474D" w:rsidRDefault="009F542C" w:rsidP="00667C32">
      <w:pPr>
        <w:pStyle w:val="ListParagraph"/>
        <w:numPr>
          <w:ilvl w:val="0"/>
          <w:numId w:val="38"/>
        </w:numPr>
        <w:jc w:val="both"/>
        <w:rPr>
          <w:sz w:val="24"/>
          <w:szCs w:val="24"/>
          <w:lang w:val="en-US"/>
        </w:rPr>
      </w:pPr>
      <w:r w:rsidRPr="00E8474D">
        <w:rPr>
          <w:sz w:val="24"/>
          <w:szCs w:val="24"/>
          <w:lang w:val="en-US"/>
        </w:rPr>
        <w:t>Taken into account facts which are not relevant or ignored facts which are relevant</w:t>
      </w:r>
    </w:p>
    <w:p w:rsidR="009F542C" w:rsidRPr="00E8474D" w:rsidRDefault="009F542C" w:rsidP="00667C32">
      <w:pPr>
        <w:pStyle w:val="ListParagraph"/>
        <w:numPr>
          <w:ilvl w:val="0"/>
          <w:numId w:val="38"/>
        </w:numPr>
        <w:jc w:val="both"/>
        <w:rPr>
          <w:sz w:val="24"/>
          <w:szCs w:val="24"/>
          <w:lang w:val="en-US"/>
        </w:rPr>
      </w:pPr>
      <w:r w:rsidRPr="00E8474D">
        <w:rPr>
          <w:sz w:val="24"/>
          <w:szCs w:val="24"/>
          <w:lang w:val="en-US"/>
        </w:rPr>
        <w:t>Not followed their own rules or complied with the law</w:t>
      </w:r>
    </w:p>
    <w:p w:rsidR="009F542C" w:rsidRPr="00E8474D" w:rsidRDefault="009F542C" w:rsidP="00667C32">
      <w:pPr>
        <w:pStyle w:val="ListParagraph"/>
        <w:numPr>
          <w:ilvl w:val="0"/>
          <w:numId w:val="38"/>
        </w:numPr>
        <w:jc w:val="both"/>
        <w:rPr>
          <w:sz w:val="24"/>
          <w:szCs w:val="24"/>
          <w:lang w:val="en-US"/>
        </w:rPr>
      </w:pPr>
      <w:r w:rsidRPr="00E8474D">
        <w:rPr>
          <w:sz w:val="24"/>
          <w:szCs w:val="24"/>
          <w:lang w:val="en-US"/>
        </w:rPr>
        <w:t>Not taken action that they had promised to</w:t>
      </w:r>
    </w:p>
    <w:p w:rsidR="009F542C" w:rsidRPr="00E8474D" w:rsidRDefault="009F542C" w:rsidP="00667C32">
      <w:pPr>
        <w:pStyle w:val="ListParagraph"/>
        <w:numPr>
          <w:ilvl w:val="0"/>
          <w:numId w:val="38"/>
        </w:numPr>
        <w:jc w:val="both"/>
        <w:rPr>
          <w:sz w:val="24"/>
          <w:szCs w:val="24"/>
          <w:lang w:val="en-US"/>
        </w:rPr>
      </w:pPr>
      <w:r w:rsidRPr="00E8474D">
        <w:rPr>
          <w:sz w:val="24"/>
          <w:szCs w:val="24"/>
          <w:lang w:val="en-US"/>
        </w:rPr>
        <w:t>Given a customer the wrong information</w:t>
      </w:r>
    </w:p>
    <w:p w:rsidR="009F542C" w:rsidRPr="00E8474D" w:rsidRDefault="009F542C" w:rsidP="00667C32">
      <w:pPr>
        <w:pStyle w:val="ListParagraph"/>
        <w:numPr>
          <w:ilvl w:val="0"/>
          <w:numId w:val="38"/>
        </w:numPr>
        <w:jc w:val="both"/>
        <w:rPr>
          <w:sz w:val="24"/>
          <w:szCs w:val="24"/>
          <w:lang w:val="en-US"/>
        </w:rPr>
      </w:pPr>
      <w:r w:rsidRPr="00E8474D">
        <w:rPr>
          <w:sz w:val="24"/>
          <w:szCs w:val="24"/>
          <w:lang w:val="en-US"/>
        </w:rPr>
        <w:lastRenderedPageBreak/>
        <w:t>Not reached a decision in the correct way</w:t>
      </w:r>
    </w:p>
    <w:p w:rsidR="009F542C" w:rsidRDefault="009F542C" w:rsidP="009F542C">
      <w:pPr>
        <w:jc w:val="both"/>
        <w:rPr>
          <w:sz w:val="24"/>
          <w:szCs w:val="24"/>
          <w:lang w:val="en-US"/>
        </w:rPr>
      </w:pPr>
    </w:p>
    <w:p w:rsidR="009F542C" w:rsidRDefault="009F542C" w:rsidP="009F542C">
      <w:pPr>
        <w:jc w:val="both"/>
        <w:rPr>
          <w:sz w:val="24"/>
          <w:szCs w:val="24"/>
          <w:lang w:val="en-US"/>
        </w:rPr>
      </w:pPr>
      <w:r w:rsidRPr="00494B43">
        <w:rPr>
          <w:sz w:val="24"/>
          <w:szCs w:val="24"/>
          <w:lang w:val="en-US"/>
        </w:rPr>
        <w:t>The Ombudsman will not normally investigate:</w:t>
      </w:r>
    </w:p>
    <w:p w:rsidR="00E8474D" w:rsidRPr="00494B43" w:rsidRDefault="00E8474D" w:rsidP="009F542C">
      <w:pPr>
        <w:jc w:val="both"/>
        <w:rPr>
          <w:sz w:val="24"/>
          <w:szCs w:val="24"/>
          <w:lang w:val="en-US"/>
        </w:rPr>
      </w:pPr>
    </w:p>
    <w:p w:rsidR="009F542C" w:rsidRPr="00E8474D" w:rsidRDefault="009F542C" w:rsidP="00667C32">
      <w:pPr>
        <w:pStyle w:val="ListParagraph"/>
        <w:numPr>
          <w:ilvl w:val="0"/>
          <w:numId w:val="39"/>
        </w:numPr>
        <w:jc w:val="both"/>
        <w:rPr>
          <w:sz w:val="24"/>
          <w:szCs w:val="24"/>
          <w:lang w:val="en-US"/>
        </w:rPr>
      </w:pPr>
      <w:r w:rsidRPr="00E8474D">
        <w:rPr>
          <w:sz w:val="24"/>
          <w:szCs w:val="24"/>
          <w:lang w:val="en-US"/>
        </w:rPr>
        <w:t xml:space="preserve">Until after </w:t>
      </w:r>
      <w:r w:rsidR="00157EB4">
        <w:rPr>
          <w:sz w:val="24"/>
          <w:szCs w:val="24"/>
          <w:lang w:val="en-US"/>
        </w:rPr>
        <w:t>the Council</w:t>
      </w:r>
      <w:r w:rsidRPr="00E8474D">
        <w:rPr>
          <w:sz w:val="24"/>
          <w:szCs w:val="24"/>
          <w:lang w:val="en-US"/>
        </w:rPr>
        <w:t xml:space="preserve"> has had the opportunity to review its decision (normally by going through the complaints process)</w:t>
      </w:r>
    </w:p>
    <w:p w:rsidR="009F542C" w:rsidRPr="00E8474D" w:rsidRDefault="009F542C" w:rsidP="00667C32">
      <w:pPr>
        <w:pStyle w:val="ListParagraph"/>
        <w:numPr>
          <w:ilvl w:val="0"/>
          <w:numId w:val="39"/>
        </w:numPr>
        <w:jc w:val="both"/>
        <w:rPr>
          <w:sz w:val="24"/>
          <w:szCs w:val="24"/>
          <w:lang w:val="en-US"/>
        </w:rPr>
      </w:pPr>
      <w:r w:rsidRPr="00E8474D">
        <w:rPr>
          <w:sz w:val="24"/>
          <w:szCs w:val="24"/>
          <w:lang w:val="en-US"/>
        </w:rPr>
        <w:t xml:space="preserve">Matters which have been, are, or could be dealt with by the courts or the internal review procedure </w:t>
      </w:r>
    </w:p>
    <w:p w:rsidR="009F542C" w:rsidRPr="00E8474D" w:rsidRDefault="009F542C" w:rsidP="00667C32">
      <w:pPr>
        <w:pStyle w:val="ListParagraph"/>
        <w:numPr>
          <w:ilvl w:val="0"/>
          <w:numId w:val="39"/>
        </w:numPr>
        <w:jc w:val="both"/>
        <w:rPr>
          <w:sz w:val="24"/>
          <w:szCs w:val="24"/>
          <w:lang w:val="en-US"/>
        </w:rPr>
      </w:pPr>
      <w:r w:rsidRPr="00E8474D">
        <w:rPr>
          <w:sz w:val="24"/>
          <w:szCs w:val="24"/>
          <w:lang w:val="en-US"/>
        </w:rPr>
        <w:t>Matters which the customer was aware of more than twelve months before making the complaint</w:t>
      </w:r>
    </w:p>
    <w:p w:rsidR="009F542C" w:rsidRPr="00E8474D" w:rsidRDefault="009F542C" w:rsidP="00667C32">
      <w:pPr>
        <w:pStyle w:val="ListParagraph"/>
        <w:numPr>
          <w:ilvl w:val="0"/>
          <w:numId w:val="39"/>
        </w:numPr>
        <w:jc w:val="both"/>
        <w:rPr>
          <w:sz w:val="24"/>
          <w:szCs w:val="24"/>
          <w:lang w:val="en-US"/>
        </w:rPr>
      </w:pPr>
      <w:r w:rsidRPr="00E8474D">
        <w:rPr>
          <w:sz w:val="24"/>
          <w:szCs w:val="24"/>
          <w:lang w:val="en-US"/>
        </w:rPr>
        <w:t xml:space="preserve">The aim of the Ombudsman is to </w:t>
      </w:r>
      <w:r w:rsidR="00157EB4">
        <w:rPr>
          <w:sz w:val="24"/>
          <w:szCs w:val="24"/>
          <w:lang w:val="en-US"/>
        </w:rPr>
        <w:t>ensure that the Council</w:t>
      </w:r>
      <w:r w:rsidRPr="00E8474D">
        <w:rPr>
          <w:sz w:val="24"/>
          <w:szCs w:val="24"/>
          <w:lang w:val="en-US"/>
        </w:rPr>
        <w:t xml:space="preserve"> put right any wrongs which may have been done to the complainant and to ensure that things are done right in the future.</w:t>
      </w:r>
    </w:p>
    <w:p w:rsidR="009F542C" w:rsidRDefault="009F542C" w:rsidP="009F542C">
      <w:pPr>
        <w:jc w:val="both"/>
        <w:rPr>
          <w:sz w:val="24"/>
          <w:szCs w:val="24"/>
          <w:lang w:val="en-US"/>
        </w:rPr>
      </w:pPr>
    </w:p>
    <w:p w:rsidR="009F542C" w:rsidRPr="00494B43" w:rsidRDefault="009F542C" w:rsidP="009F542C">
      <w:pPr>
        <w:jc w:val="both"/>
        <w:rPr>
          <w:sz w:val="24"/>
          <w:szCs w:val="24"/>
          <w:lang w:val="en-US"/>
        </w:rPr>
      </w:pPr>
      <w:r w:rsidRPr="00494B43">
        <w:rPr>
          <w:sz w:val="24"/>
          <w:szCs w:val="24"/>
          <w:lang w:val="en-US"/>
        </w:rPr>
        <w:t>All complaints to the Ombudsman must be in writing. Applicants can request assistance from</w:t>
      </w:r>
      <w:r>
        <w:rPr>
          <w:sz w:val="24"/>
          <w:szCs w:val="24"/>
          <w:lang w:val="en-US"/>
        </w:rPr>
        <w:t xml:space="preserve"> their local Council</w:t>
      </w:r>
      <w:r w:rsidR="00157EB4">
        <w:rPr>
          <w:sz w:val="24"/>
          <w:szCs w:val="24"/>
          <w:lang w:val="en-US"/>
        </w:rPr>
        <w:t>l</w:t>
      </w:r>
      <w:r w:rsidRPr="00494B43">
        <w:rPr>
          <w:sz w:val="24"/>
          <w:szCs w:val="24"/>
          <w:lang w:val="en-US"/>
        </w:rPr>
        <w:t>or or get another advocate to write on their behalf.</w:t>
      </w:r>
      <w:r w:rsidR="00E8474D">
        <w:rPr>
          <w:sz w:val="24"/>
          <w:szCs w:val="24"/>
          <w:lang w:val="en-US"/>
        </w:rPr>
        <w:t xml:space="preserve"> </w:t>
      </w:r>
      <w:r w:rsidRPr="00494B43">
        <w:rPr>
          <w:sz w:val="24"/>
          <w:szCs w:val="24"/>
          <w:lang w:val="en-US"/>
        </w:rPr>
        <w:t>The contact details for the Local Government Ombudsman for the Cheshire area are:</w:t>
      </w:r>
    </w:p>
    <w:p w:rsidR="009F542C" w:rsidRPr="00494B43" w:rsidRDefault="009F542C" w:rsidP="009F542C">
      <w:pPr>
        <w:jc w:val="both"/>
        <w:rPr>
          <w:sz w:val="24"/>
          <w:szCs w:val="24"/>
          <w:lang w:val="en-US"/>
        </w:rPr>
      </w:pPr>
      <w:r w:rsidRPr="00494B43">
        <w:rPr>
          <w:sz w:val="24"/>
          <w:szCs w:val="24"/>
          <w:lang w:val="en-US"/>
        </w:rPr>
        <w:t>Local Government Ombudsman</w:t>
      </w:r>
    </w:p>
    <w:p w:rsidR="009F542C" w:rsidRPr="00494B43" w:rsidRDefault="009F542C" w:rsidP="009F542C">
      <w:pPr>
        <w:jc w:val="both"/>
        <w:rPr>
          <w:sz w:val="24"/>
          <w:szCs w:val="24"/>
          <w:lang w:val="en-US"/>
        </w:rPr>
      </w:pPr>
      <w:r w:rsidRPr="00494B43">
        <w:rPr>
          <w:sz w:val="24"/>
          <w:szCs w:val="24"/>
          <w:lang w:val="en-US"/>
        </w:rPr>
        <w:t>PO Box 4771</w:t>
      </w:r>
    </w:p>
    <w:p w:rsidR="009F542C" w:rsidRPr="00494B43" w:rsidRDefault="009F542C" w:rsidP="009F542C">
      <w:pPr>
        <w:jc w:val="both"/>
        <w:rPr>
          <w:sz w:val="24"/>
          <w:szCs w:val="24"/>
          <w:lang w:val="en-US"/>
        </w:rPr>
      </w:pPr>
      <w:r w:rsidRPr="00494B43">
        <w:rPr>
          <w:sz w:val="24"/>
          <w:szCs w:val="24"/>
          <w:lang w:val="en-US"/>
        </w:rPr>
        <w:t>Coventry CV4 0EH</w:t>
      </w:r>
    </w:p>
    <w:p w:rsidR="009F542C" w:rsidRPr="00494B43" w:rsidRDefault="009F542C" w:rsidP="009F542C">
      <w:pPr>
        <w:jc w:val="both"/>
        <w:rPr>
          <w:sz w:val="24"/>
          <w:szCs w:val="24"/>
          <w:lang w:val="en-US"/>
        </w:rPr>
      </w:pPr>
      <w:r w:rsidRPr="00494B43">
        <w:rPr>
          <w:sz w:val="24"/>
          <w:szCs w:val="24"/>
          <w:lang w:val="en-US"/>
        </w:rPr>
        <w:t>Tel: 0300 061 0614.</w:t>
      </w:r>
    </w:p>
    <w:p w:rsidR="009F542C" w:rsidRPr="00494B43" w:rsidRDefault="009F542C" w:rsidP="009F542C">
      <w:pPr>
        <w:jc w:val="both"/>
        <w:rPr>
          <w:sz w:val="24"/>
          <w:szCs w:val="24"/>
          <w:lang w:val="en-US"/>
        </w:rPr>
      </w:pPr>
      <w:r w:rsidRPr="00494B43">
        <w:rPr>
          <w:sz w:val="24"/>
          <w:szCs w:val="24"/>
          <w:lang w:val="en-US"/>
        </w:rPr>
        <w:t>You can also text ‘call back’ to 0762 480 3014.</w:t>
      </w:r>
    </w:p>
    <w:p w:rsidR="009F542C" w:rsidRPr="00494B43" w:rsidRDefault="009F542C" w:rsidP="009F542C">
      <w:pPr>
        <w:jc w:val="both"/>
        <w:rPr>
          <w:sz w:val="24"/>
          <w:szCs w:val="24"/>
          <w:lang w:val="en-US"/>
        </w:rPr>
      </w:pPr>
      <w:r w:rsidRPr="00494B43">
        <w:rPr>
          <w:sz w:val="24"/>
          <w:szCs w:val="24"/>
          <w:lang w:val="en-US"/>
        </w:rPr>
        <w:t>Fax: 024 7682 0001</w:t>
      </w:r>
    </w:p>
    <w:p w:rsidR="009F542C" w:rsidRPr="001C7CB7" w:rsidRDefault="009F542C" w:rsidP="009F542C">
      <w:pPr>
        <w:jc w:val="both"/>
        <w:rPr>
          <w:sz w:val="24"/>
          <w:szCs w:val="24"/>
        </w:rPr>
      </w:pPr>
      <w:r w:rsidRPr="00494B43">
        <w:rPr>
          <w:sz w:val="24"/>
          <w:szCs w:val="24"/>
          <w:lang w:val="en-US"/>
        </w:rPr>
        <w:t>Website: www.lgo.org.uk</w:t>
      </w:r>
    </w:p>
    <w:p w:rsidR="003C7B4C" w:rsidRPr="001C7CB7" w:rsidRDefault="003C7B4C" w:rsidP="00BE0A1E">
      <w:pPr>
        <w:rPr>
          <w:sz w:val="24"/>
          <w:szCs w:val="24"/>
        </w:rPr>
      </w:pPr>
    </w:p>
    <w:p w:rsidR="003C7B4C" w:rsidRPr="001C7CB7" w:rsidRDefault="003C7B4C" w:rsidP="00BE0A1E">
      <w:pPr>
        <w:rPr>
          <w:sz w:val="24"/>
          <w:szCs w:val="24"/>
        </w:rPr>
      </w:pPr>
    </w:p>
    <w:p w:rsidR="003C7B4C" w:rsidRPr="001C7CB7" w:rsidRDefault="003C7B4C" w:rsidP="00BE0A1E">
      <w:pPr>
        <w:rPr>
          <w:sz w:val="24"/>
          <w:szCs w:val="24"/>
        </w:rPr>
      </w:pPr>
    </w:p>
    <w:p w:rsidR="003C7B4C" w:rsidRPr="001C7CB7" w:rsidRDefault="003C7B4C" w:rsidP="00BE0A1E">
      <w:pPr>
        <w:rPr>
          <w:sz w:val="24"/>
          <w:szCs w:val="24"/>
        </w:rPr>
      </w:pPr>
    </w:p>
    <w:p w:rsidR="003C7B4C" w:rsidRPr="001C7CB7" w:rsidRDefault="003C7B4C" w:rsidP="00BE0A1E">
      <w:pPr>
        <w:rPr>
          <w:sz w:val="24"/>
          <w:szCs w:val="24"/>
        </w:rPr>
      </w:pPr>
    </w:p>
    <w:p w:rsidR="003C7B4C" w:rsidRPr="001C7CB7" w:rsidRDefault="003C7B4C" w:rsidP="00BE0A1E">
      <w:pPr>
        <w:rPr>
          <w:sz w:val="24"/>
          <w:szCs w:val="24"/>
        </w:rPr>
      </w:pPr>
    </w:p>
    <w:p w:rsidR="003C7B4C" w:rsidRPr="001C7CB7" w:rsidRDefault="003C7B4C" w:rsidP="00BE0A1E">
      <w:pPr>
        <w:rPr>
          <w:sz w:val="24"/>
          <w:szCs w:val="24"/>
        </w:rPr>
      </w:pPr>
    </w:p>
    <w:p w:rsidR="003C1739" w:rsidRDefault="003C1739">
      <w:pPr>
        <w:rPr>
          <w:b/>
        </w:rPr>
      </w:pPr>
      <w:r>
        <w:rPr>
          <w:b/>
        </w:rPr>
        <w:br w:type="page"/>
      </w:r>
    </w:p>
    <w:p w:rsidR="003C7B4C" w:rsidRPr="001C7CB7" w:rsidRDefault="003C7B4C" w:rsidP="00BE0A1E">
      <w:pPr>
        <w:pBdr>
          <w:top w:val="single" w:sz="4" w:space="0" w:color="auto"/>
          <w:left w:val="single" w:sz="4" w:space="4" w:color="auto"/>
          <w:bottom w:val="single" w:sz="4" w:space="1" w:color="auto"/>
          <w:right w:val="single" w:sz="4" w:space="4" w:color="auto"/>
        </w:pBdr>
        <w:rPr>
          <w:b/>
        </w:rPr>
      </w:pPr>
      <w:r w:rsidRPr="001C7CB7">
        <w:rPr>
          <w:b/>
        </w:rPr>
        <w:lastRenderedPageBreak/>
        <w:t xml:space="preserve">Section 2       </w:t>
      </w:r>
      <w:r w:rsidR="002463BF">
        <w:rPr>
          <w:b/>
        </w:rPr>
        <w:t>Who can apply?</w:t>
      </w:r>
    </w:p>
    <w:p w:rsidR="003C7B4C" w:rsidRPr="001C7CB7" w:rsidRDefault="003C7B4C" w:rsidP="00BE0A1E">
      <w:pPr>
        <w:rPr>
          <w:sz w:val="24"/>
          <w:szCs w:val="24"/>
        </w:rPr>
      </w:pPr>
    </w:p>
    <w:p w:rsidR="003C7B4C" w:rsidRPr="001C7CB7" w:rsidRDefault="00822F57" w:rsidP="00047949">
      <w:pPr>
        <w:rPr>
          <w:b/>
          <w:sz w:val="24"/>
          <w:szCs w:val="24"/>
        </w:rPr>
      </w:pPr>
      <w:r>
        <w:rPr>
          <w:b/>
          <w:sz w:val="24"/>
          <w:szCs w:val="24"/>
        </w:rPr>
        <w:t xml:space="preserve">Who can </w:t>
      </w:r>
      <w:r w:rsidR="00A73D79">
        <w:rPr>
          <w:b/>
          <w:sz w:val="24"/>
          <w:szCs w:val="24"/>
        </w:rPr>
        <w:t>a</w:t>
      </w:r>
      <w:r w:rsidR="00A73D79" w:rsidRPr="001C7CB7">
        <w:rPr>
          <w:b/>
          <w:sz w:val="24"/>
          <w:szCs w:val="24"/>
        </w:rPr>
        <w:t>pply?</w:t>
      </w:r>
    </w:p>
    <w:p w:rsidR="009A3981" w:rsidRDefault="009A3981" w:rsidP="009950D5">
      <w:pPr>
        <w:jc w:val="both"/>
        <w:rPr>
          <w:sz w:val="24"/>
          <w:szCs w:val="24"/>
        </w:rPr>
      </w:pPr>
    </w:p>
    <w:p w:rsidR="00EB5162" w:rsidRDefault="00FF6A3F" w:rsidP="00BE3EF2">
      <w:pPr>
        <w:jc w:val="both"/>
        <w:rPr>
          <w:sz w:val="24"/>
          <w:szCs w:val="24"/>
        </w:rPr>
      </w:pPr>
      <w:r>
        <w:rPr>
          <w:sz w:val="24"/>
          <w:szCs w:val="24"/>
        </w:rPr>
        <w:t xml:space="preserve">Anyone over </w:t>
      </w:r>
      <w:r w:rsidR="002463BF">
        <w:rPr>
          <w:sz w:val="24"/>
          <w:szCs w:val="24"/>
        </w:rPr>
        <w:t>the age of 16 is eligible to apply for social housing</w:t>
      </w:r>
      <w:r w:rsidR="00EB5162">
        <w:rPr>
          <w:sz w:val="24"/>
          <w:szCs w:val="24"/>
        </w:rPr>
        <w:t xml:space="preserve"> </w:t>
      </w:r>
      <w:r w:rsidR="00EB5162" w:rsidRPr="00EB5162">
        <w:rPr>
          <w:sz w:val="24"/>
          <w:szCs w:val="24"/>
        </w:rPr>
        <w:t>if their current address is their only home, or sole residence, and they are not already registered</w:t>
      </w:r>
      <w:r w:rsidR="00157EB4">
        <w:rPr>
          <w:sz w:val="24"/>
          <w:szCs w:val="24"/>
        </w:rPr>
        <w:t xml:space="preserve"> </w:t>
      </w:r>
      <w:r w:rsidR="00EB5162" w:rsidRPr="00EB5162">
        <w:rPr>
          <w:sz w:val="24"/>
          <w:szCs w:val="24"/>
        </w:rPr>
        <w:t>on someone else’s housing application.</w:t>
      </w:r>
    </w:p>
    <w:p w:rsidR="00FF6A3F" w:rsidRDefault="00FF6A3F" w:rsidP="009950D5">
      <w:pPr>
        <w:jc w:val="both"/>
        <w:rPr>
          <w:sz w:val="24"/>
          <w:szCs w:val="24"/>
        </w:rPr>
      </w:pPr>
    </w:p>
    <w:p w:rsidR="009950D5" w:rsidRDefault="00246065" w:rsidP="00BE3EF2">
      <w:pPr>
        <w:jc w:val="both"/>
        <w:rPr>
          <w:sz w:val="24"/>
          <w:szCs w:val="24"/>
        </w:rPr>
      </w:pPr>
      <w:r>
        <w:rPr>
          <w:sz w:val="24"/>
          <w:szCs w:val="24"/>
        </w:rPr>
        <w:t>However, only the following groups will qualify to be included on the register:</w:t>
      </w:r>
    </w:p>
    <w:p w:rsidR="00BE3EF2" w:rsidRPr="009950D5" w:rsidRDefault="00BE3EF2" w:rsidP="00BE3EF2">
      <w:pPr>
        <w:jc w:val="both"/>
        <w:rPr>
          <w:sz w:val="24"/>
          <w:szCs w:val="24"/>
        </w:rPr>
      </w:pPr>
    </w:p>
    <w:p w:rsidR="002463BF" w:rsidRPr="002463BF" w:rsidRDefault="009950D5" w:rsidP="00667C32">
      <w:pPr>
        <w:pStyle w:val="ListParagraph"/>
        <w:numPr>
          <w:ilvl w:val="0"/>
          <w:numId w:val="57"/>
        </w:numPr>
        <w:jc w:val="both"/>
        <w:rPr>
          <w:b/>
          <w:sz w:val="24"/>
          <w:szCs w:val="24"/>
        </w:rPr>
      </w:pPr>
      <w:r w:rsidRPr="002463BF">
        <w:rPr>
          <w:sz w:val="24"/>
          <w:szCs w:val="24"/>
        </w:rPr>
        <w:t>Any person aged 16 or 17 who is homeless or a care leaver and is fully supported by</w:t>
      </w:r>
      <w:r w:rsidR="00BE3EF2" w:rsidRPr="002463BF">
        <w:rPr>
          <w:sz w:val="24"/>
          <w:szCs w:val="24"/>
        </w:rPr>
        <w:t xml:space="preserve"> </w:t>
      </w:r>
      <w:r w:rsidR="006A3C53" w:rsidRPr="002463BF">
        <w:rPr>
          <w:sz w:val="24"/>
          <w:szCs w:val="24"/>
        </w:rPr>
        <w:t>the Council’s Childr</w:t>
      </w:r>
      <w:r w:rsidR="00AA4F23">
        <w:rPr>
          <w:sz w:val="24"/>
          <w:szCs w:val="24"/>
        </w:rPr>
        <w:t xml:space="preserve">en &amp; Young People’s </w:t>
      </w:r>
      <w:r w:rsidR="006A3C53" w:rsidRPr="002463BF">
        <w:rPr>
          <w:sz w:val="24"/>
          <w:szCs w:val="24"/>
        </w:rPr>
        <w:t xml:space="preserve">Services </w:t>
      </w:r>
      <w:r w:rsidRPr="002463BF">
        <w:rPr>
          <w:sz w:val="24"/>
          <w:szCs w:val="24"/>
        </w:rPr>
        <w:t xml:space="preserve">and who </w:t>
      </w:r>
      <w:r w:rsidR="00BE3EF2" w:rsidRPr="002463BF">
        <w:rPr>
          <w:sz w:val="24"/>
          <w:szCs w:val="24"/>
        </w:rPr>
        <w:t>meet</w:t>
      </w:r>
      <w:r w:rsidR="00246065" w:rsidRPr="002463BF">
        <w:rPr>
          <w:sz w:val="24"/>
          <w:szCs w:val="24"/>
        </w:rPr>
        <w:t>s</w:t>
      </w:r>
      <w:r w:rsidR="00BE3EF2" w:rsidRPr="002463BF">
        <w:rPr>
          <w:sz w:val="24"/>
          <w:szCs w:val="24"/>
        </w:rPr>
        <w:t xml:space="preserve"> the need criteria to be included in the </w:t>
      </w:r>
      <w:r w:rsidR="00FF6A3F" w:rsidRPr="002463BF">
        <w:rPr>
          <w:sz w:val="24"/>
          <w:szCs w:val="24"/>
        </w:rPr>
        <w:t xml:space="preserve">priority </w:t>
      </w:r>
      <w:r w:rsidR="00BE3EF2" w:rsidRPr="002463BF">
        <w:rPr>
          <w:sz w:val="24"/>
          <w:szCs w:val="24"/>
        </w:rPr>
        <w:t>band.</w:t>
      </w:r>
      <w:r w:rsidR="00EB5162" w:rsidRPr="002463BF">
        <w:rPr>
          <w:sz w:val="24"/>
          <w:szCs w:val="24"/>
        </w:rPr>
        <w:t xml:space="preserve"> In law, a minor cannot hold a legal estate in land. Therefore, if the applicant is aged between 16 and 17 years old, they may be required to by their prospective landlord to provide details of a trustee and/or a guarantor before they can actively be considered for housing. The trustee/guarantor </w:t>
      </w:r>
      <w:r w:rsidR="00A73D79" w:rsidRPr="002463BF">
        <w:rPr>
          <w:sz w:val="24"/>
          <w:szCs w:val="24"/>
        </w:rPr>
        <w:t xml:space="preserve">can be </w:t>
      </w:r>
      <w:r w:rsidR="00EB5162" w:rsidRPr="002463BF">
        <w:rPr>
          <w:sz w:val="24"/>
          <w:szCs w:val="24"/>
        </w:rPr>
        <w:t>an app</w:t>
      </w:r>
      <w:r w:rsidR="00D42389" w:rsidRPr="002463BF">
        <w:rPr>
          <w:sz w:val="24"/>
          <w:szCs w:val="24"/>
        </w:rPr>
        <w:t xml:space="preserve">ropriate adult or social care services. </w:t>
      </w:r>
      <w:r w:rsidR="005E2118">
        <w:rPr>
          <w:sz w:val="24"/>
          <w:szCs w:val="24"/>
        </w:rPr>
        <w:t xml:space="preserve"> The Council will ensure that</w:t>
      </w:r>
      <w:r w:rsidR="00EB5162" w:rsidRPr="002463BF">
        <w:rPr>
          <w:sz w:val="24"/>
          <w:szCs w:val="24"/>
        </w:rPr>
        <w:t xml:space="preserve"> advice to 16 and 17 year olds on trustees and guarantors</w:t>
      </w:r>
      <w:r w:rsidR="005E2118">
        <w:rPr>
          <w:sz w:val="24"/>
          <w:szCs w:val="24"/>
        </w:rPr>
        <w:t xml:space="preserve"> is made available, </w:t>
      </w:r>
      <w:r w:rsidR="00EB5162" w:rsidRPr="002463BF">
        <w:rPr>
          <w:sz w:val="24"/>
          <w:szCs w:val="24"/>
        </w:rPr>
        <w:t>to ensure that they are not prevented from accessing housing</w:t>
      </w:r>
      <w:r w:rsidR="006A3C53" w:rsidRPr="002463BF">
        <w:rPr>
          <w:b/>
          <w:sz w:val="24"/>
          <w:szCs w:val="24"/>
        </w:rPr>
        <w:t>.</w:t>
      </w:r>
      <w:r w:rsidR="00D42389" w:rsidRPr="002463BF">
        <w:rPr>
          <w:b/>
          <w:sz w:val="24"/>
          <w:szCs w:val="24"/>
        </w:rPr>
        <w:t xml:space="preserve">  </w:t>
      </w:r>
    </w:p>
    <w:p w:rsidR="002463BF" w:rsidRPr="002463BF" w:rsidRDefault="002463BF" w:rsidP="002463BF">
      <w:pPr>
        <w:ind w:left="360"/>
        <w:jc w:val="both"/>
        <w:rPr>
          <w:b/>
          <w:sz w:val="24"/>
          <w:szCs w:val="24"/>
        </w:rPr>
      </w:pPr>
    </w:p>
    <w:p w:rsidR="00246065" w:rsidRPr="002463BF" w:rsidRDefault="00D42389" w:rsidP="002463BF">
      <w:pPr>
        <w:ind w:left="720"/>
        <w:jc w:val="both"/>
        <w:rPr>
          <w:b/>
          <w:sz w:val="24"/>
          <w:szCs w:val="24"/>
        </w:rPr>
      </w:pPr>
      <w:r w:rsidRPr="002463BF">
        <w:rPr>
          <w:b/>
          <w:sz w:val="24"/>
          <w:szCs w:val="24"/>
        </w:rPr>
        <w:t>All homeless 16/17 year olds will be required to have a Joint Assessment with Housing and Children and Young People’s Services before any accommodation is provided.</w:t>
      </w:r>
    </w:p>
    <w:p w:rsidR="00D42389" w:rsidRDefault="00D42389" w:rsidP="006A3C53">
      <w:pPr>
        <w:jc w:val="both"/>
        <w:rPr>
          <w:sz w:val="24"/>
          <w:szCs w:val="24"/>
        </w:rPr>
      </w:pPr>
    </w:p>
    <w:p w:rsidR="00246065" w:rsidRDefault="00246065" w:rsidP="00B2788C">
      <w:pPr>
        <w:rPr>
          <w:sz w:val="24"/>
          <w:szCs w:val="24"/>
        </w:rPr>
      </w:pPr>
    </w:p>
    <w:p w:rsidR="009950D5" w:rsidRPr="00B2788C" w:rsidRDefault="00EB5162" w:rsidP="006A3C53">
      <w:pPr>
        <w:pStyle w:val="ListParagraph"/>
        <w:ind w:left="0"/>
        <w:jc w:val="both"/>
      </w:pPr>
      <w:r>
        <w:rPr>
          <w:sz w:val="24"/>
          <w:szCs w:val="24"/>
        </w:rPr>
        <w:t xml:space="preserve">2) </w:t>
      </w:r>
      <w:r w:rsidR="009950D5" w:rsidRPr="00B2788C">
        <w:rPr>
          <w:sz w:val="24"/>
          <w:szCs w:val="24"/>
        </w:rPr>
        <w:t>A</w:t>
      </w:r>
      <w:r w:rsidR="00BE3EF2" w:rsidRPr="00B2788C">
        <w:rPr>
          <w:sz w:val="24"/>
          <w:szCs w:val="24"/>
        </w:rPr>
        <w:t>ny person 18 years or older who meet</w:t>
      </w:r>
      <w:r w:rsidR="00246065" w:rsidRPr="00A941D7">
        <w:rPr>
          <w:sz w:val="24"/>
          <w:szCs w:val="24"/>
        </w:rPr>
        <w:t>s</w:t>
      </w:r>
      <w:r w:rsidR="00BE3EF2" w:rsidRPr="00B2788C">
        <w:rPr>
          <w:sz w:val="24"/>
          <w:szCs w:val="24"/>
        </w:rPr>
        <w:t xml:space="preserve"> the </w:t>
      </w:r>
      <w:r w:rsidR="00246065" w:rsidRPr="00A941D7">
        <w:rPr>
          <w:sz w:val="24"/>
          <w:szCs w:val="24"/>
        </w:rPr>
        <w:t xml:space="preserve">eligibility and </w:t>
      </w:r>
      <w:r w:rsidR="00BE3EF2" w:rsidRPr="00B2788C">
        <w:rPr>
          <w:sz w:val="24"/>
          <w:szCs w:val="24"/>
        </w:rPr>
        <w:t xml:space="preserve">qualification </w:t>
      </w:r>
      <w:r w:rsidR="006A3C53">
        <w:rPr>
          <w:sz w:val="24"/>
          <w:szCs w:val="24"/>
        </w:rPr>
        <w:t>r</w:t>
      </w:r>
      <w:r w:rsidR="00BE3EF2" w:rsidRPr="00B2788C">
        <w:rPr>
          <w:sz w:val="24"/>
          <w:szCs w:val="24"/>
        </w:rPr>
        <w:t>ules</w:t>
      </w:r>
      <w:r w:rsidR="00246065" w:rsidRPr="00A941D7">
        <w:rPr>
          <w:sz w:val="24"/>
          <w:szCs w:val="24"/>
        </w:rPr>
        <w:t>. The rules include the requirement for the person’s housing need to meet the criteria to be register</w:t>
      </w:r>
      <w:r w:rsidR="001F0975">
        <w:rPr>
          <w:sz w:val="24"/>
          <w:szCs w:val="24"/>
        </w:rPr>
        <w:t>ed in the appropriate banding (Bands 1 and 2).</w:t>
      </w:r>
    </w:p>
    <w:p w:rsidR="009950D5" w:rsidRPr="009950D5" w:rsidRDefault="009950D5" w:rsidP="009950D5">
      <w:pPr>
        <w:jc w:val="both"/>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8613"/>
      </w:tblGrid>
      <w:tr w:rsidR="002B5671" w:rsidRPr="002B5671" w:rsidTr="002B5671">
        <w:trPr>
          <w:trHeight w:val="937"/>
        </w:trPr>
        <w:tc>
          <w:tcPr>
            <w:tcW w:w="8613" w:type="dxa"/>
          </w:tcPr>
          <w:p w:rsidR="002B5671" w:rsidRPr="00B2788C" w:rsidRDefault="00246065" w:rsidP="00B2788C">
            <w:pPr>
              <w:pStyle w:val="ListParagraph"/>
              <w:ind w:left="0"/>
              <w:jc w:val="both"/>
              <w:rPr>
                <w:b/>
                <w:sz w:val="24"/>
                <w:szCs w:val="24"/>
                <w:lang w:val="en-US"/>
              </w:rPr>
            </w:pPr>
            <w:r w:rsidRPr="00B2788C">
              <w:rPr>
                <w:b/>
                <w:sz w:val="24"/>
                <w:szCs w:val="24"/>
                <w:lang w:val="en-US"/>
              </w:rPr>
              <w:t xml:space="preserve">The Eligibility </w:t>
            </w:r>
            <w:r w:rsidR="006A3C53">
              <w:rPr>
                <w:b/>
                <w:sz w:val="24"/>
                <w:szCs w:val="24"/>
                <w:lang w:val="en-US"/>
              </w:rPr>
              <w:t>A</w:t>
            </w:r>
            <w:r w:rsidRPr="00B2788C">
              <w:rPr>
                <w:b/>
                <w:sz w:val="24"/>
                <w:szCs w:val="24"/>
                <w:lang w:val="en-US"/>
              </w:rPr>
              <w:t xml:space="preserve">nd Qualification </w:t>
            </w:r>
            <w:r w:rsidR="006A3C53">
              <w:rPr>
                <w:b/>
                <w:sz w:val="24"/>
                <w:szCs w:val="24"/>
                <w:lang w:val="en-US"/>
              </w:rPr>
              <w:t>R</w:t>
            </w:r>
            <w:r w:rsidRPr="00B2788C">
              <w:rPr>
                <w:b/>
                <w:sz w:val="24"/>
                <w:szCs w:val="24"/>
                <w:lang w:val="en-US"/>
              </w:rPr>
              <w:t xml:space="preserve">ules </w:t>
            </w:r>
            <w:r w:rsidR="006A3C53">
              <w:rPr>
                <w:b/>
                <w:sz w:val="24"/>
                <w:szCs w:val="24"/>
                <w:lang w:val="en-US"/>
              </w:rPr>
              <w:t>S</w:t>
            </w:r>
            <w:r w:rsidRPr="00B2788C">
              <w:rPr>
                <w:b/>
                <w:sz w:val="24"/>
                <w:szCs w:val="24"/>
                <w:lang w:val="en-US"/>
              </w:rPr>
              <w:t xml:space="preserve">et </w:t>
            </w:r>
            <w:r w:rsidR="006A3C53">
              <w:rPr>
                <w:b/>
                <w:sz w:val="24"/>
                <w:szCs w:val="24"/>
                <w:lang w:val="en-US"/>
              </w:rPr>
              <w:t>U</w:t>
            </w:r>
            <w:r>
              <w:rPr>
                <w:b/>
                <w:sz w:val="24"/>
                <w:szCs w:val="24"/>
                <w:lang w:val="en-US"/>
              </w:rPr>
              <w:t xml:space="preserve">nder </w:t>
            </w:r>
            <w:r w:rsidR="006A3C53">
              <w:rPr>
                <w:b/>
                <w:sz w:val="24"/>
                <w:szCs w:val="24"/>
                <w:lang w:val="en-US"/>
              </w:rPr>
              <w:t>T</w:t>
            </w:r>
            <w:r>
              <w:rPr>
                <w:b/>
                <w:sz w:val="24"/>
                <w:szCs w:val="24"/>
                <w:lang w:val="en-US"/>
              </w:rPr>
              <w:t xml:space="preserve">he </w:t>
            </w:r>
            <w:r w:rsidR="006A3C53">
              <w:rPr>
                <w:b/>
                <w:sz w:val="24"/>
                <w:szCs w:val="24"/>
                <w:lang w:val="en-US"/>
              </w:rPr>
              <w:t>P</w:t>
            </w:r>
            <w:r>
              <w:rPr>
                <w:b/>
                <w:sz w:val="24"/>
                <w:szCs w:val="24"/>
                <w:lang w:val="en-US"/>
              </w:rPr>
              <w:t>olicy</w:t>
            </w:r>
          </w:p>
          <w:p w:rsidR="00246065" w:rsidRPr="002B5671" w:rsidRDefault="00246065" w:rsidP="00B2788C">
            <w:pPr>
              <w:pStyle w:val="ListParagraph"/>
              <w:ind w:left="0"/>
              <w:jc w:val="both"/>
              <w:rPr>
                <w:sz w:val="24"/>
                <w:szCs w:val="24"/>
                <w:lang w:val="en-US"/>
              </w:rPr>
            </w:pPr>
          </w:p>
          <w:p w:rsidR="00246065" w:rsidRDefault="00246065" w:rsidP="00B2788C">
            <w:pPr>
              <w:jc w:val="both"/>
              <w:rPr>
                <w:sz w:val="24"/>
                <w:szCs w:val="24"/>
                <w:lang w:val="en-US"/>
              </w:rPr>
            </w:pPr>
            <w:r>
              <w:rPr>
                <w:sz w:val="24"/>
                <w:szCs w:val="24"/>
                <w:lang w:val="en-US"/>
              </w:rPr>
              <w:t xml:space="preserve">Where a person applies but is deemed to be ineligible due to the application of the Government’s rules for allocating housing accommodation to persons from abroad or persons subject to immigration control they will not be able to join the register. The rules are complicated and anyone who is impacted or believes they may be impacted by the rules can approach the Council for advice on the rules. </w:t>
            </w:r>
          </w:p>
          <w:p w:rsidR="00246065" w:rsidRDefault="00246065" w:rsidP="00B2788C">
            <w:pPr>
              <w:jc w:val="both"/>
              <w:rPr>
                <w:sz w:val="24"/>
                <w:szCs w:val="24"/>
                <w:lang w:val="en-US"/>
              </w:rPr>
            </w:pPr>
          </w:p>
          <w:p w:rsidR="002B5671" w:rsidRPr="00B2788C" w:rsidRDefault="00246065" w:rsidP="00B2788C">
            <w:pPr>
              <w:jc w:val="both"/>
              <w:rPr>
                <w:sz w:val="24"/>
                <w:szCs w:val="24"/>
                <w:lang w:val="en-US"/>
              </w:rPr>
            </w:pPr>
            <w:r>
              <w:rPr>
                <w:sz w:val="24"/>
                <w:szCs w:val="24"/>
                <w:lang w:val="en-US"/>
              </w:rPr>
              <w:t xml:space="preserve">The Council cannot nominate a person for housing if they are </w:t>
            </w:r>
            <w:r w:rsidR="002B5671" w:rsidRPr="00B2788C">
              <w:rPr>
                <w:sz w:val="24"/>
                <w:szCs w:val="24"/>
                <w:lang w:val="en-US"/>
              </w:rPr>
              <w:t>a person who is ineligible for an allocation of housing accommodation by virtue of being a person subject to immigration control or a person from abroad who is prescribed as ineligible shall not be allocated housing accommodati</w:t>
            </w:r>
            <w:r w:rsidRPr="00A941D7">
              <w:rPr>
                <w:sz w:val="24"/>
                <w:szCs w:val="24"/>
                <w:lang w:val="en-US"/>
              </w:rPr>
              <w:t xml:space="preserve">on: </w:t>
            </w:r>
            <w:r w:rsidR="00A73D79" w:rsidRPr="00A941D7">
              <w:rPr>
                <w:sz w:val="24"/>
                <w:szCs w:val="24"/>
                <w:lang w:val="en-US"/>
              </w:rPr>
              <w:t>s.160ZA (</w:t>
            </w:r>
            <w:r w:rsidRPr="00A941D7">
              <w:rPr>
                <w:sz w:val="24"/>
                <w:szCs w:val="24"/>
                <w:lang w:val="en-US"/>
              </w:rPr>
              <w:t>1), (2) and 4): T</w:t>
            </w:r>
            <w:r w:rsidR="002B5671" w:rsidRPr="00B2788C">
              <w:rPr>
                <w:sz w:val="24"/>
                <w:szCs w:val="24"/>
                <w:lang w:val="en-US"/>
              </w:rPr>
              <w:t>he relevant Regulations that the Council applies are Reg</w:t>
            </w:r>
            <w:r w:rsidR="006A3C53">
              <w:rPr>
                <w:sz w:val="24"/>
                <w:szCs w:val="24"/>
                <w:lang w:val="en-US"/>
              </w:rPr>
              <w:t>ulation</w:t>
            </w:r>
            <w:r w:rsidR="002B5671" w:rsidRPr="00B2788C">
              <w:rPr>
                <w:sz w:val="24"/>
                <w:szCs w:val="24"/>
                <w:lang w:val="en-US"/>
              </w:rPr>
              <w:t xml:space="preserve">s 3 and 4 Allocation of Housing and Homelessness (Eligibility) (England) Regulations 2006, SI 2006/1294. </w:t>
            </w:r>
          </w:p>
          <w:p w:rsidR="002B5671" w:rsidRPr="002B5671" w:rsidRDefault="002B5671" w:rsidP="002B5671">
            <w:pPr>
              <w:pStyle w:val="ListParagraph"/>
              <w:jc w:val="both"/>
              <w:rPr>
                <w:sz w:val="24"/>
                <w:szCs w:val="24"/>
                <w:lang w:val="en-US"/>
              </w:rPr>
            </w:pPr>
          </w:p>
        </w:tc>
      </w:tr>
    </w:tbl>
    <w:p w:rsidR="00047949" w:rsidRPr="00047949" w:rsidRDefault="00047949" w:rsidP="006A3C53">
      <w:pPr>
        <w:jc w:val="both"/>
        <w:rPr>
          <w:sz w:val="24"/>
          <w:szCs w:val="24"/>
        </w:rPr>
      </w:pPr>
      <w:r>
        <w:rPr>
          <w:sz w:val="24"/>
          <w:szCs w:val="24"/>
        </w:rPr>
        <w:t>Local h</w:t>
      </w:r>
      <w:r w:rsidRPr="00047949">
        <w:rPr>
          <w:sz w:val="24"/>
          <w:szCs w:val="24"/>
        </w:rPr>
        <w:t>ousing authorities may only allocate accommodation to people who are defined as ‘qualifying persons’ (</w:t>
      </w:r>
      <w:r w:rsidR="00A73D79" w:rsidRPr="00047949">
        <w:rPr>
          <w:sz w:val="24"/>
          <w:szCs w:val="24"/>
        </w:rPr>
        <w:t>s.160ZA (</w:t>
      </w:r>
      <w:r w:rsidRPr="00047949">
        <w:rPr>
          <w:sz w:val="24"/>
          <w:szCs w:val="24"/>
        </w:rPr>
        <w:t>6)(a))</w:t>
      </w:r>
      <w:r>
        <w:rPr>
          <w:sz w:val="24"/>
          <w:szCs w:val="24"/>
        </w:rPr>
        <w:t xml:space="preserve">. </w:t>
      </w:r>
      <w:r w:rsidRPr="00047949">
        <w:rPr>
          <w:sz w:val="24"/>
          <w:szCs w:val="24"/>
        </w:rPr>
        <w:t xml:space="preserve">Under section 160ZA(7) the </w:t>
      </w:r>
      <w:r w:rsidR="00246065">
        <w:rPr>
          <w:sz w:val="24"/>
          <w:szCs w:val="24"/>
        </w:rPr>
        <w:t xml:space="preserve">Council has been </w:t>
      </w:r>
      <w:r w:rsidRPr="00047949">
        <w:rPr>
          <w:sz w:val="24"/>
          <w:szCs w:val="24"/>
        </w:rPr>
        <w:t xml:space="preserve">granted the power </w:t>
      </w:r>
      <w:r w:rsidR="00246065">
        <w:rPr>
          <w:sz w:val="24"/>
          <w:szCs w:val="24"/>
        </w:rPr>
        <w:t xml:space="preserve">by the Government </w:t>
      </w:r>
      <w:r w:rsidRPr="00047949">
        <w:rPr>
          <w:sz w:val="24"/>
          <w:szCs w:val="24"/>
        </w:rPr>
        <w:t xml:space="preserve">to decide the classes of people who are, or are </w:t>
      </w:r>
      <w:r w:rsidRPr="00047949">
        <w:rPr>
          <w:sz w:val="24"/>
          <w:szCs w:val="24"/>
        </w:rPr>
        <w:lastRenderedPageBreak/>
        <w:t xml:space="preserve">not, qualifying persons. The </w:t>
      </w:r>
      <w:r w:rsidR="00246065">
        <w:rPr>
          <w:sz w:val="24"/>
          <w:szCs w:val="24"/>
        </w:rPr>
        <w:t xml:space="preserve">Council policy </w:t>
      </w:r>
      <w:r w:rsidRPr="00047949">
        <w:rPr>
          <w:sz w:val="24"/>
          <w:szCs w:val="24"/>
        </w:rPr>
        <w:t xml:space="preserve">includes </w:t>
      </w:r>
      <w:r w:rsidR="00246065">
        <w:rPr>
          <w:sz w:val="24"/>
          <w:szCs w:val="24"/>
        </w:rPr>
        <w:t xml:space="preserve">criteria </w:t>
      </w:r>
      <w:r w:rsidRPr="00047949">
        <w:rPr>
          <w:sz w:val="24"/>
          <w:szCs w:val="24"/>
        </w:rPr>
        <w:t>where the</w:t>
      </w:r>
      <w:r>
        <w:rPr>
          <w:sz w:val="24"/>
          <w:szCs w:val="24"/>
        </w:rPr>
        <w:t xml:space="preserve"> Council will classify </w:t>
      </w:r>
      <w:r w:rsidR="00246065">
        <w:rPr>
          <w:sz w:val="24"/>
          <w:szCs w:val="24"/>
        </w:rPr>
        <w:t xml:space="preserve">certain individuals and groups </w:t>
      </w:r>
      <w:r>
        <w:rPr>
          <w:sz w:val="24"/>
          <w:szCs w:val="24"/>
        </w:rPr>
        <w:t xml:space="preserve">as </w:t>
      </w:r>
      <w:r w:rsidRPr="00047949">
        <w:rPr>
          <w:sz w:val="24"/>
          <w:szCs w:val="24"/>
        </w:rPr>
        <w:t xml:space="preserve">people who are not, qualifying persons. </w:t>
      </w:r>
    </w:p>
    <w:p w:rsidR="00047949" w:rsidRDefault="00047949" w:rsidP="00047949">
      <w:pPr>
        <w:rPr>
          <w:sz w:val="24"/>
          <w:szCs w:val="24"/>
        </w:rPr>
      </w:pPr>
    </w:p>
    <w:p w:rsidR="00993F8E" w:rsidRDefault="00646800" w:rsidP="00047949">
      <w:pPr>
        <w:rPr>
          <w:sz w:val="24"/>
          <w:szCs w:val="24"/>
        </w:rPr>
      </w:pPr>
      <w:r>
        <w:rPr>
          <w:sz w:val="24"/>
          <w:szCs w:val="24"/>
        </w:rPr>
        <w:t xml:space="preserve">The Council has adopted the following non-qualification criteria and how these will be applied </w:t>
      </w:r>
      <w:r w:rsidR="00A73D79">
        <w:rPr>
          <w:sz w:val="24"/>
          <w:szCs w:val="24"/>
        </w:rPr>
        <w:t>is</w:t>
      </w:r>
      <w:r>
        <w:rPr>
          <w:sz w:val="24"/>
          <w:szCs w:val="24"/>
        </w:rPr>
        <w:t xml:space="preserve"> fully set out below. </w:t>
      </w:r>
    </w:p>
    <w:p w:rsidR="003C7B4C" w:rsidRPr="001C7CB7" w:rsidRDefault="003C7B4C" w:rsidP="006354A8">
      <w:pPr>
        <w:jc w:val="both"/>
        <w:rPr>
          <w:sz w:val="24"/>
          <w:szCs w:val="24"/>
          <w:u w:val="single"/>
        </w:rPr>
      </w:pPr>
    </w:p>
    <w:p w:rsidR="008C3054" w:rsidRPr="00B2788C" w:rsidRDefault="006A3C53" w:rsidP="008C3054">
      <w:pPr>
        <w:jc w:val="both"/>
        <w:rPr>
          <w:b/>
          <w:sz w:val="24"/>
          <w:szCs w:val="24"/>
          <w:lang w:val="en-US"/>
        </w:rPr>
      </w:pPr>
      <w:r>
        <w:rPr>
          <w:b/>
          <w:sz w:val="24"/>
          <w:szCs w:val="24"/>
          <w:lang w:val="en-US"/>
        </w:rPr>
        <w:t>O</w:t>
      </w:r>
      <w:r w:rsidR="008C3054" w:rsidRPr="00B2788C">
        <w:rPr>
          <w:b/>
          <w:sz w:val="24"/>
          <w:szCs w:val="24"/>
          <w:lang w:val="en-US"/>
        </w:rPr>
        <w:t xml:space="preserve">wner-Occupiers </w:t>
      </w:r>
    </w:p>
    <w:p w:rsidR="008C3054" w:rsidRPr="00B2788C" w:rsidRDefault="008C3054" w:rsidP="008C3054">
      <w:pPr>
        <w:jc w:val="both"/>
        <w:rPr>
          <w:sz w:val="24"/>
          <w:szCs w:val="24"/>
          <w:lang w:val="en-US"/>
        </w:rPr>
      </w:pPr>
    </w:p>
    <w:p w:rsidR="008C3054" w:rsidRPr="00B2788C" w:rsidRDefault="008C3054" w:rsidP="008C3054">
      <w:pPr>
        <w:jc w:val="both"/>
        <w:rPr>
          <w:sz w:val="24"/>
          <w:szCs w:val="24"/>
          <w:lang w:val="en-US"/>
        </w:rPr>
      </w:pPr>
      <w:r w:rsidRPr="00B2788C">
        <w:rPr>
          <w:sz w:val="24"/>
          <w:szCs w:val="24"/>
          <w:lang w:val="en-US"/>
        </w:rPr>
        <w:t xml:space="preserve">Qualification for applicants who are owner-occupiers will be assessed in accordance with the following </w:t>
      </w:r>
      <w:r w:rsidR="00A73D79" w:rsidRPr="008C3054">
        <w:rPr>
          <w:sz w:val="24"/>
          <w:szCs w:val="24"/>
          <w:lang w:val="en-US"/>
        </w:rPr>
        <w:t>criteria, which</w:t>
      </w:r>
      <w:r w:rsidRPr="00B2788C">
        <w:rPr>
          <w:sz w:val="24"/>
          <w:szCs w:val="24"/>
          <w:lang w:val="en-US"/>
        </w:rPr>
        <w:t xml:space="preserve"> will take into consideration any financial resources and their housing circumstances and needs. </w:t>
      </w:r>
    </w:p>
    <w:p w:rsidR="008C3054" w:rsidRPr="00B2788C" w:rsidRDefault="008C3054" w:rsidP="008C3054">
      <w:pPr>
        <w:jc w:val="both"/>
        <w:rPr>
          <w:sz w:val="24"/>
          <w:szCs w:val="24"/>
          <w:lang w:val="en-US"/>
        </w:rPr>
      </w:pPr>
    </w:p>
    <w:p w:rsidR="008C3054" w:rsidRPr="00B2788C" w:rsidRDefault="008C3054" w:rsidP="008C3054">
      <w:pPr>
        <w:jc w:val="both"/>
        <w:rPr>
          <w:sz w:val="24"/>
          <w:szCs w:val="24"/>
          <w:lang w:val="en-US"/>
        </w:rPr>
      </w:pPr>
      <w:r w:rsidRPr="00B2788C">
        <w:rPr>
          <w:sz w:val="24"/>
          <w:szCs w:val="24"/>
          <w:lang w:val="en-US"/>
        </w:rPr>
        <w:t xml:space="preserve">(i) Applicants whose housing needs to not meet the criteria for a priority banding will, as with all other applicants, be deemed not to qualify for the register. </w:t>
      </w:r>
    </w:p>
    <w:p w:rsidR="008C3054" w:rsidRPr="00B2788C" w:rsidRDefault="008C3054" w:rsidP="008C3054">
      <w:pPr>
        <w:jc w:val="both"/>
        <w:rPr>
          <w:sz w:val="24"/>
          <w:szCs w:val="24"/>
          <w:lang w:val="en-US"/>
        </w:rPr>
      </w:pPr>
    </w:p>
    <w:p w:rsidR="008C3054" w:rsidRDefault="008C3054" w:rsidP="008C3054">
      <w:pPr>
        <w:jc w:val="both"/>
        <w:rPr>
          <w:sz w:val="24"/>
          <w:szCs w:val="24"/>
          <w:lang w:val="en-US"/>
        </w:rPr>
      </w:pPr>
      <w:r w:rsidRPr="00B2788C">
        <w:rPr>
          <w:sz w:val="24"/>
          <w:szCs w:val="24"/>
          <w:lang w:val="en-US"/>
        </w:rPr>
        <w:t xml:space="preserve">(ii) Applicants </w:t>
      </w:r>
      <w:r w:rsidR="00A73D79" w:rsidRPr="008C3054">
        <w:rPr>
          <w:sz w:val="24"/>
          <w:szCs w:val="24"/>
          <w:lang w:val="en-US"/>
        </w:rPr>
        <w:t>assessed,</w:t>
      </w:r>
      <w:r w:rsidRPr="00B2788C">
        <w:rPr>
          <w:sz w:val="24"/>
          <w:szCs w:val="24"/>
          <w:lang w:val="en-US"/>
        </w:rPr>
        <w:t xml:space="preserve"> as meeting the criteria for priority banding will be subject to the following test: </w:t>
      </w:r>
    </w:p>
    <w:p w:rsidR="00855F2E" w:rsidRPr="00B2788C" w:rsidRDefault="00855F2E" w:rsidP="008C3054">
      <w:pPr>
        <w:jc w:val="both"/>
        <w:rPr>
          <w:sz w:val="24"/>
          <w:szCs w:val="24"/>
          <w:lang w:val="en-US"/>
        </w:rPr>
      </w:pPr>
    </w:p>
    <w:p w:rsidR="00393963" w:rsidRDefault="008C3054" w:rsidP="00855F2E">
      <w:pPr>
        <w:jc w:val="both"/>
        <w:rPr>
          <w:sz w:val="24"/>
          <w:szCs w:val="24"/>
          <w:lang w:val="en-US"/>
        </w:rPr>
      </w:pPr>
      <w:r w:rsidRPr="00B2788C">
        <w:rPr>
          <w:sz w:val="24"/>
          <w:szCs w:val="24"/>
          <w:lang w:val="en-US"/>
        </w:rPr>
        <w:t xml:space="preserve">Do they have the financial resources to meet their own housing needs? If the assessment is that they do not have the financial resources to meet their own housing needs they will be placed in </w:t>
      </w:r>
      <w:r w:rsidR="00393963">
        <w:rPr>
          <w:sz w:val="24"/>
          <w:szCs w:val="24"/>
          <w:lang w:val="en-US"/>
        </w:rPr>
        <w:t>the priority band.  There may be a requirement for the owner occupier to sell the property.  Each case is subject to assessment on its own merit.</w:t>
      </w:r>
    </w:p>
    <w:p w:rsidR="00393963" w:rsidRDefault="00393963" w:rsidP="00855F2E">
      <w:pPr>
        <w:jc w:val="both"/>
        <w:rPr>
          <w:sz w:val="24"/>
          <w:szCs w:val="24"/>
          <w:lang w:val="en-US"/>
        </w:rPr>
      </w:pPr>
    </w:p>
    <w:p w:rsidR="00855F2E" w:rsidRDefault="008C3054" w:rsidP="00855F2E">
      <w:pPr>
        <w:jc w:val="both"/>
        <w:rPr>
          <w:sz w:val="24"/>
          <w:szCs w:val="24"/>
        </w:rPr>
      </w:pPr>
      <w:r w:rsidRPr="00B2788C">
        <w:rPr>
          <w:sz w:val="24"/>
          <w:szCs w:val="24"/>
          <w:lang w:val="en-US"/>
        </w:rPr>
        <w:t xml:space="preserve">The effective date of registration will be from when the home is sold. Sold is </w:t>
      </w:r>
      <w:r w:rsidR="00A73D79" w:rsidRPr="008C3054">
        <w:rPr>
          <w:sz w:val="24"/>
          <w:szCs w:val="24"/>
          <w:lang w:val="en-US"/>
        </w:rPr>
        <w:t>defined,</w:t>
      </w:r>
      <w:r w:rsidRPr="00B2788C">
        <w:rPr>
          <w:sz w:val="24"/>
          <w:szCs w:val="24"/>
          <w:lang w:val="en-US"/>
        </w:rPr>
        <w:t xml:space="preserve"> as contracts have been exchanged between all concerned parties. The Council may choose not to apply this criteria where the applicant or a member of their prospective household despite having the financial means to resolve their housing situation cannot resolve the situation in a reasonable period of time and their housing needs are so extreme as to require immediate re-housing. </w:t>
      </w:r>
      <w:r w:rsidR="00855F2E">
        <w:rPr>
          <w:sz w:val="24"/>
          <w:szCs w:val="24"/>
          <w:lang w:val="en-US"/>
        </w:rPr>
        <w:t xml:space="preserve">For example, if the </w:t>
      </w:r>
      <w:r w:rsidR="00A73D79">
        <w:rPr>
          <w:sz w:val="24"/>
          <w:szCs w:val="24"/>
          <w:lang w:val="en-US"/>
        </w:rPr>
        <w:t>owner-occupier</w:t>
      </w:r>
      <w:r w:rsidR="00855F2E">
        <w:rPr>
          <w:sz w:val="24"/>
          <w:szCs w:val="24"/>
          <w:lang w:val="en-US"/>
        </w:rPr>
        <w:t xml:space="preserve"> is</w:t>
      </w:r>
      <w:r w:rsidR="00855F2E" w:rsidRPr="001C7CB7">
        <w:rPr>
          <w:sz w:val="24"/>
          <w:szCs w:val="24"/>
        </w:rPr>
        <w:t xml:space="preserve"> </w:t>
      </w:r>
      <w:r w:rsidR="00A73D79" w:rsidRPr="001C7CB7">
        <w:rPr>
          <w:sz w:val="24"/>
          <w:szCs w:val="24"/>
        </w:rPr>
        <w:t>elderly</w:t>
      </w:r>
      <w:r w:rsidR="00855F2E" w:rsidRPr="001C7CB7">
        <w:rPr>
          <w:sz w:val="24"/>
          <w:szCs w:val="24"/>
        </w:rPr>
        <w:t xml:space="preserve"> disabled or ha</w:t>
      </w:r>
      <w:r w:rsidR="00855F2E">
        <w:rPr>
          <w:sz w:val="24"/>
          <w:szCs w:val="24"/>
        </w:rPr>
        <w:t xml:space="preserve">s </w:t>
      </w:r>
      <w:r w:rsidR="00855F2E" w:rsidRPr="001C7CB7">
        <w:rPr>
          <w:sz w:val="24"/>
          <w:szCs w:val="24"/>
        </w:rPr>
        <w:t xml:space="preserve">a mental health problem and their property is likely to give rise to an imminent </w:t>
      </w:r>
      <w:r w:rsidR="00855F2E">
        <w:rPr>
          <w:sz w:val="24"/>
          <w:szCs w:val="24"/>
        </w:rPr>
        <w:t xml:space="preserve">serious </w:t>
      </w:r>
      <w:r w:rsidR="00855F2E" w:rsidRPr="001C7CB7">
        <w:rPr>
          <w:sz w:val="24"/>
          <w:szCs w:val="24"/>
        </w:rPr>
        <w:t>risk of harm and they do not have the financial means to carry out essential repairs.</w:t>
      </w:r>
    </w:p>
    <w:p w:rsidR="008C3054" w:rsidRPr="008C3054" w:rsidRDefault="008C3054" w:rsidP="008C3054">
      <w:pPr>
        <w:jc w:val="both"/>
        <w:rPr>
          <w:color w:val="4F81BD" w:themeColor="accent1"/>
          <w:sz w:val="24"/>
          <w:szCs w:val="24"/>
          <w:lang w:val="en-US"/>
        </w:rPr>
      </w:pPr>
    </w:p>
    <w:p w:rsidR="008C3054" w:rsidRPr="00B2788C" w:rsidRDefault="00D42389" w:rsidP="00A941D7">
      <w:pPr>
        <w:jc w:val="both"/>
        <w:rPr>
          <w:b/>
          <w:sz w:val="24"/>
          <w:szCs w:val="24"/>
          <w:lang w:val="en-US"/>
        </w:rPr>
      </w:pPr>
      <w:r>
        <w:rPr>
          <w:b/>
          <w:sz w:val="24"/>
          <w:szCs w:val="24"/>
          <w:lang w:val="en-US"/>
        </w:rPr>
        <w:t>A</w:t>
      </w:r>
      <w:r w:rsidR="008C3054" w:rsidRPr="00B2788C">
        <w:rPr>
          <w:b/>
          <w:sz w:val="24"/>
          <w:szCs w:val="24"/>
          <w:lang w:val="en-US"/>
        </w:rPr>
        <w:t>pplications from those with the financial means to resolve their own housing</w:t>
      </w:r>
    </w:p>
    <w:p w:rsidR="008C3054" w:rsidRPr="00B2788C" w:rsidRDefault="008C3054" w:rsidP="00047949">
      <w:pPr>
        <w:jc w:val="both"/>
        <w:rPr>
          <w:sz w:val="24"/>
          <w:szCs w:val="24"/>
        </w:rPr>
      </w:pPr>
    </w:p>
    <w:p w:rsidR="002B0DB3" w:rsidRPr="00B2788C" w:rsidRDefault="002B0DB3" w:rsidP="00B2788C">
      <w:pPr>
        <w:jc w:val="both"/>
        <w:rPr>
          <w:sz w:val="24"/>
          <w:szCs w:val="24"/>
          <w:lang w:val="en-US"/>
        </w:rPr>
      </w:pPr>
      <w:r w:rsidRPr="00B2788C">
        <w:rPr>
          <w:sz w:val="24"/>
          <w:szCs w:val="24"/>
          <w:lang w:val="en-US"/>
        </w:rPr>
        <w:t>Households with a joint income of more that £60,000 or capital assets of more than £24,00</w:t>
      </w:r>
      <w:r w:rsidR="005E2118">
        <w:rPr>
          <w:sz w:val="24"/>
          <w:szCs w:val="24"/>
          <w:lang w:val="en-US"/>
        </w:rPr>
        <w:t xml:space="preserve">0 will not qualify. The Council, or its agent, </w:t>
      </w:r>
      <w:r w:rsidRPr="00B2788C">
        <w:rPr>
          <w:sz w:val="24"/>
          <w:szCs w:val="24"/>
          <w:lang w:val="en-US"/>
        </w:rPr>
        <w:t>may choose not to apply this criteria where the applicant or a member of their prospective household despite having the financial means to resolve their housing situation cannot resolve the situation in a reasonable period of time and their housing needs are so extreme as to require immediate re-housing.</w:t>
      </w:r>
    </w:p>
    <w:p w:rsidR="002B0DB3" w:rsidRPr="00B2788C" w:rsidRDefault="002B0DB3" w:rsidP="00B2788C">
      <w:pPr>
        <w:jc w:val="both"/>
        <w:rPr>
          <w:sz w:val="24"/>
          <w:szCs w:val="24"/>
          <w:lang w:val="en-US"/>
        </w:rPr>
      </w:pPr>
    </w:p>
    <w:p w:rsidR="002B0DB3" w:rsidRPr="00B2788C" w:rsidRDefault="00D42389" w:rsidP="002B0DB3">
      <w:pPr>
        <w:jc w:val="both"/>
        <w:rPr>
          <w:sz w:val="24"/>
          <w:szCs w:val="24"/>
          <w:lang w:val="en-US"/>
        </w:rPr>
      </w:pPr>
      <w:r>
        <w:rPr>
          <w:b/>
          <w:sz w:val="24"/>
          <w:szCs w:val="24"/>
          <w:lang w:val="en-US"/>
        </w:rPr>
        <w:t>S</w:t>
      </w:r>
      <w:r w:rsidR="002B0DB3" w:rsidRPr="00B2788C">
        <w:rPr>
          <w:b/>
          <w:sz w:val="24"/>
          <w:szCs w:val="24"/>
          <w:lang w:val="en-US"/>
        </w:rPr>
        <w:t>erious behavio</w:t>
      </w:r>
      <w:r w:rsidR="002972DE">
        <w:rPr>
          <w:b/>
          <w:sz w:val="24"/>
          <w:szCs w:val="24"/>
          <w:lang w:val="en-US"/>
        </w:rPr>
        <w:t>u</w:t>
      </w:r>
      <w:r w:rsidR="002B0DB3" w:rsidRPr="00B2788C">
        <w:rPr>
          <w:b/>
          <w:sz w:val="24"/>
          <w:szCs w:val="24"/>
          <w:lang w:val="en-US"/>
        </w:rPr>
        <w:t>r or former rent arrears: the rules that will be applied</w:t>
      </w:r>
      <w:r w:rsidR="002B0DB3" w:rsidRPr="00B2788C">
        <w:rPr>
          <w:sz w:val="24"/>
          <w:szCs w:val="24"/>
          <w:lang w:val="en-US"/>
        </w:rPr>
        <w:t xml:space="preserve"> </w:t>
      </w:r>
    </w:p>
    <w:p w:rsidR="002B0DB3" w:rsidRPr="00B2788C" w:rsidRDefault="002B0DB3" w:rsidP="002B0DB3">
      <w:pPr>
        <w:jc w:val="both"/>
        <w:rPr>
          <w:sz w:val="24"/>
          <w:szCs w:val="24"/>
          <w:lang w:val="en-US"/>
        </w:rPr>
      </w:pPr>
    </w:p>
    <w:p w:rsidR="002B0DB3" w:rsidRPr="00B2788C" w:rsidRDefault="002B0DB3" w:rsidP="002B0DB3">
      <w:pPr>
        <w:jc w:val="both"/>
        <w:rPr>
          <w:sz w:val="24"/>
          <w:szCs w:val="24"/>
          <w:lang w:val="en-US"/>
        </w:rPr>
      </w:pPr>
      <w:r w:rsidRPr="00B2788C">
        <w:rPr>
          <w:sz w:val="24"/>
          <w:szCs w:val="24"/>
          <w:lang w:val="en-US"/>
        </w:rPr>
        <w:t>This will apply where an applicant, or any member of their current or prospective household, h</w:t>
      </w:r>
      <w:r w:rsidR="006A3C53">
        <w:rPr>
          <w:sz w:val="24"/>
          <w:szCs w:val="24"/>
          <w:lang w:val="en-US"/>
        </w:rPr>
        <w:t>as a history of serious behaviour</w:t>
      </w:r>
      <w:r w:rsidRPr="00B2788C">
        <w:rPr>
          <w:sz w:val="24"/>
          <w:szCs w:val="24"/>
          <w:lang w:val="en-US"/>
        </w:rPr>
        <w:t xml:space="preserve"> or former rent arrears which</w:t>
      </w:r>
      <w:r w:rsidR="006A3C53">
        <w:rPr>
          <w:sz w:val="24"/>
          <w:szCs w:val="24"/>
          <w:lang w:val="en-US"/>
        </w:rPr>
        <w:t>,</w:t>
      </w:r>
      <w:r w:rsidRPr="00B2788C">
        <w:rPr>
          <w:sz w:val="24"/>
          <w:szCs w:val="24"/>
          <w:lang w:val="en-US"/>
        </w:rPr>
        <w:t xml:space="preserve"> in the view of the Council</w:t>
      </w:r>
      <w:r w:rsidR="005E2118">
        <w:rPr>
          <w:sz w:val="24"/>
          <w:szCs w:val="24"/>
          <w:lang w:val="en-US"/>
        </w:rPr>
        <w:t xml:space="preserve">, or its agent, </w:t>
      </w:r>
      <w:r w:rsidRPr="00B2788C">
        <w:rPr>
          <w:sz w:val="24"/>
          <w:szCs w:val="24"/>
          <w:lang w:val="en-US"/>
        </w:rPr>
        <w:t xml:space="preserve">makes them unsuitable to be a tenant. This includes, but is not limited to, where: </w:t>
      </w:r>
    </w:p>
    <w:p w:rsidR="002B0DB3" w:rsidRPr="00B2788C" w:rsidRDefault="002B0DB3" w:rsidP="002B0DB3">
      <w:pPr>
        <w:jc w:val="both"/>
        <w:rPr>
          <w:sz w:val="24"/>
          <w:szCs w:val="24"/>
          <w:lang w:val="en-US"/>
        </w:rPr>
      </w:pPr>
    </w:p>
    <w:p w:rsidR="002B0DB3" w:rsidRPr="00B2788C" w:rsidRDefault="002B0DB3" w:rsidP="00667C32">
      <w:pPr>
        <w:numPr>
          <w:ilvl w:val="0"/>
          <w:numId w:val="22"/>
        </w:numPr>
        <w:jc w:val="both"/>
        <w:rPr>
          <w:sz w:val="24"/>
          <w:szCs w:val="24"/>
          <w:lang w:val="en-US"/>
        </w:rPr>
      </w:pPr>
      <w:r w:rsidRPr="00B2788C">
        <w:rPr>
          <w:sz w:val="24"/>
          <w:szCs w:val="24"/>
          <w:lang w:val="en-US"/>
        </w:rPr>
        <w:lastRenderedPageBreak/>
        <w:t>They, or any member of the household, have assaulted a member of staff and an injunction is being sought or has already been obtained</w:t>
      </w:r>
    </w:p>
    <w:p w:rsidR="002B0DB3" w:rsidRPr="00B2788C" w:rsidRDefault="002B0DB3" w:rsidP="00667C32">
      <w:pPr>
        <w:numPr>
          <w:ilvl w:val="0"/>
          <w:numId w:val="22"/>
        </w:numPr>
        <w:jc w:val="both"/>
        <w:rPr>
          <w:b/>
          <w:bCs/>
          <w:sz w:val="24"/>
          <w:szCs w:val="24"/>
        </w:rPr>
      </w:pPr>
      <w:r w:rsidRPr="00B2788C">
        <w:rPr>
          <w:sz w:val="24"/>
          <w:szCs w:val="24"/>
          <w:lang w:val="en-US"/>
        </w:rPr>
        <w:t>They, or any member of the household, who have knowingly given false or misleading information, or withheld information, that has been reasonably requested</w:t>
      </w:r>
    </w:p>
    <w:p w:rsidR="002B0DB3" w:rsidRPr="00B2788C" w:rsidRDefault="002B0DB3" w:rsidP="00667C32">
      <w:pPr>
        <w:numPr>
          <w:ilvl w:val="0"/>
          <w:numId w:val="22"/>
        </w:numPr>
        <w:jc w:val="both"/>
        <w:rPr>
          <w:bCs/>
          <w:sz w:val="24"/>
          <w:szCs w:val="24"/>
        </w:rPr>
      </w:pPr>
      <w:r w:rsidRPr="00B2788C">
        <w:rPr>
          <w:bCs/>
          <w:sz w:val="24"/>
          <w:szCs w:val="24"/>
        </w:rPr>
        <w:t>Non-qualification due to the level of former or current rent arrears and/or any recoverable housing related debt. (</w:t>
      </w:r>
      <w:r w:rsidR="00A73D79" w:rsidRPr="00646800">
        <w:rPr>
          <w:bCs/>
          <w:sz w:val="24"/>
          <w:szCs w:val="24"/>
        </w:rPr>
        <w:t>See</w:t>
      </w:r>
      <w:r w:rsidRPr="00B2788C">
        <w:rPr>
          <w:bCs/>
          <w:sz w:val="24"/>
          <w:szCs w:val="24"/>
        </w:rPr>
        <w:t xml:space="preserve"> below for how these rules will be applied) </w:t>
      </w:r>
    </w:p>
    <w:p w:rsidR="002B0DB3" w:rsidRPr="00B2788C" w:rsidRDefault="002B0DB3" w:rsidP="00667C32">
      <w:pPr>
        <w:numPr>
          <w:ilvl w:val="0"/>
          <w:numId w:val="22"/>
        </w:numPr>
        <w:jc w:val="both"/>
        <w:rPr>
          <w:bCs/>
          <w:sz w:val="24"/>
          <w:szCs w:val="24"/>
        </w:rPr>
      </w:pPr>
      <w:r w:rsidRPr="00B2788C">
        <w:rPr>
          <w:bCs/>
          <w:sz w:val="24"/>
          <w:szCs w:val="24"/>
        </w:rPr>
        <w:t xml:space="preserve">Non-qualification due to serious behaviour including non-compliance with a current or former tenancy agreement. (See below for how these rules will be applied). </w:t>
      </w:r>
    </w:p>
    <w:p w:rsidR="002B0DB3" w:rsidRPr="00B2788C" w:rsidRDefault="002B0DB3" w:rsidP="002B0DB3">
      <w:pPr>
        <w:jc w:val="both"/>
        <w:rPr>
          <w:bCs/>
          <w:sz w:val="24"/>
          <w:szCs w:val="24"/>
        </w:rPr>
      </w:pPr>
    </w:p>
    <w:p w:rsidR="002B0DB3" w:rsidRPr="00B2788C" w:rsidRDefault="00307B56" w:rsidP="002B0DB3">
      <w:pPr>
        <w:jc w:val="both"/>
        <w:rPr>
          <w:b/>
          <w:bCs/>
          <w:i/>
          <w:sz w:val="24"/>
          <w:szCs w:val="24"/>
        </w:rPr>
      </w:pPr>
      <w:r>
        <w:rPr>
          <w:b/>
          <w:bCs/>
          <w:i/>
          <w:sz w:val="24"/>
          <w:szCs w:val="24"/>
        </w:rPr>
        <w:t xml:space="preserve">1 </w:t>
      </w:r>
      <w:r w:rsidR="00D42389">
        <w:rPr>
          <w:b/>
          <w:bCs/>
          <w:i/>
          <w:sz w:val="24"/>
          <w:szCs w:val="24"/>
        </w:rPr>
        <w:t>–</w:t>
      </w:r>
      <w:r>
        <w:rPr>
          <w:b/>
          <w:bCs/>
          <w:i/>
          <w:sz w:val="24"/>
          <w:szCs w:val="24"/>
        </w:rPr>
        <w:t xml:space="preserve"> </w:t>
      </w:r>
      <w:r w:rsidR="00D42389">
        <w:rPr>
          <w:b/>
          <w:bCs/>
          <w:i/>
          <w:sz w:val="24"/>
          <w:szCs w:val="24"/>
        </w:rPr>
        <w:t xml:space="preserve">Applicants with </w:t>
      </w:r>
      <w:r w:rsidR="002B0DB3" w:rsidRPr="00B2788C">
        <w:rPr>
          <w:b/>
          <w:bCs/>
          <w:i/>
          <w:sz w:val="24"/>
          <w:szCs w:val="24"/>
        </w:rPr>
        <w:t>current or former rent arrears or any recoverable housing related debt.</w:t>
      </w:r>
    </w:p>
    <w:p w:rsidR="002B0DB3" w:rsidRPr="00B2788C" w:rsidRDefault="002B0DB3" w:rsidP="002B0DB3">
      <w:pPr>
        <w:jc w:val="both"/>
        <w:rPr>
          <w:sz w:val="24"/>
          <w:szCs w:val="24"/>
        </w:rPr>
      </w:pPr>
    </w:p>
    <w:p w:rsidR="007F6B4D" w:rsidRPr="00B2788C" w:rsidRDefault="002B0DB3" w:rsidP="007F6B4D">
      <w:pPr>
        <w:jc w:val="both"/>
        <w:rPr>
          <w:sz w:val="24"/>
          <w:szCs w:val="24"/>
          <w:lang w:val="en-US"/>
        </w:rPr>
      </w:pPr>
      <w:r w:rsidRPr="00B2788C">
        <w:rPr>
          <w:sz w:val="24"/>
          <w:szCs w:val="24"/>
        </w:rPr>
        <w:t>This would include current or former rent arrears regardless of tenure (including temporary accommodation arrears), a financial claim due to damage to a former social housing property or legal costs arising from court action in connection with a current or former tenancy.</w:t>
      </w:r>
      <w:r w:rsidR="007F6B4D" w:rsidRPr="00B2788C">
        <w:rPr>
          <w:sz w:val="24"/>
          <w:szCs w:val="24"/>
          <w:lang w:val="en-US"/>
        </w:rPr>
        <w:t xml:space="preserve"> Property related debts apply to both the applicant and members of their household.</w:t>
      </w:r>
    </w:p>
    <w:p w:rsidR="002B0DB3" w:rsidRPr="00B2788C" w:rsidRDefault="002B0DB3" w:rsidP="002B0DB3">
      <w:pPr>
        <w:jc w:val="both"/>
        <w:rPr>
          <w:sz w:val="24"/>
          <w:szCs w:val="24"/>
        </w:rPr>
      </w:pPr>
    </w:p>
    <w:p w:rsidR="002B0DB3" w:rsidRPr="00B2788C" w:rsidRDefault="002B0DB3" w:rsidP="002B0DB3">
      <w:pPr>
        <w:jc w:val="both"/>
        <w:rPr>
          <w:sz w:val="24"/>
          <w:szCs w:val="24"/>
        </w:rPr>
      </w:pPr>
      <w:r w:rsidRPr="00B2788C">
        <w:rPr>
          <w:sz w:val="24"/>
          <w:szCs w:val="24"/>
        </w:rPr>
        <w:t>The following procedure will be applied when assessing such cases:</w:t>
      </w:r>
    </w:p>
    <w:p w:rsidR="002B0DB3" w:rsidRPr="00B2788C" w:rsidRDefault="002B0DB3" w:rsidP="00667C32">
      <w:pPr>
        <w:numPr>
          <w:ilvl w:val="0"/>
          <w:numId w:val="23"/>
        </w:numPr>
        <w:jc w:val="both"/>
        <w:rPr>
          <w:sz w:val="24"/>
          <w:szCs w:val="24"/>
        </w:rPr>
      </w:pPr>
      <w:r w:rsidRPr="00B2788C">
        <w:rPr>
          <w:sz w:val="24"/>
          <w:szCs w:val="24"/>
        </w:rPr>
        <w:t>The Council</w:t>
      </w:r>
      <w:r w:rsidR="00D30EB0">
        <w:rPr>
          <w:sz w:val="24"/>
          <w:szCs w:val="24"/>
        </w:rPr>
        <w:t xml:space="preserve">, or its agent, </w:t>
      </w:r>
      <w:r w:rsidRPr="00B2788C">
        <w:rPr>
          <w:sz w:val="24"/>
          <w:szCs w:val="24"/>
        </w:rPr>
        <w:t>will consider whether the applicant still owes arrears/debt, and if they do, the extent of the arrears/debt and whether any housing related debt is recoverable.</w:t>
      </w:r>
    </w:p>
    <w:p w:rsidR="002B0DB3" w:rsidRPr="00B2788C" w:rsidRDefault="002B0DB3" w:rsidP="00667C32">
      <w:pPr>
        <w:numPr>
          <w:ilvl w:val="0"/>
          <w:numId w:val="23"/>
        </w:numPr>
        <w:jc w:val="both"/>
        <w:rPr>
          <w:sz w:val="24"/>
          <w:szCs w:val="24"/>
        </w:rPr>
      </w:pPr>
      <w:r w:rsidRPr="00B2788C">
        <w:rPr>
          <w:sz w:val="24"/>
          <w:szCs w:val="24"/>
        </w:rPr>
        <w:t xml:space="preserve">Any recoverable arrears/debts of over £500 will normally disqualify the applicant.  However, this decision will be based on: </w:t>
      </w:r>
    </w:p>
    <w:p w:rsidR="002B0DB3" w:rsidRPr="00B2788C" w:rsidRDefault="002B0DB3" w:rsidP="00667C32">
      <w:pPr>
        <w:numPr>
          <w:ilvl w:val="1"/>
          <w:numId w:val="41"/>
        </w:numPr>
        <w:jc w:val="both"/>
        <w:rPr>
          <w:sz w:val="24"/>
          <w:szCs w:val="24"/>
        </w:rPr>
      </w:pPr>
      <w:r w:rsidRPr="00B2788C">
        <w:rPr>
          <w:sz w:val="24"/>
          <w:szCs w:val="24"/>
        </w:rPr>
        <w:t>Whether there are very exceptional circumstances and only if there are very exceptional circumstances the Council</w:t>
      </w:r>
      <w:r w:rsidR="00D30EB0">
        <w:rPr>
          <w:sz w:val="24"/>
          <w:szCs w:val="24"/>
        </w:rPr>
        <w:t xml:space="preserve">, or its agent, </w:t>
      </w:r>
      <w:r w:rsidRPr="00B2788C">
        <w:rPr>
          <w:sz w:val="24"/>
          <w:szCs w:val="24"/>
        </w:rPr>
        <w:t xml:space="preserve">may decide not to disqualify the applicant but to allow qualification and reduce the applicant’s priority. </w:t>
      </w:r>
    </w:p>
    <w:p w:rsidR="002B0DB3" w:rsidRPr="00B2788C" w:rsidRDefault="002B0DB3" w:rsidP="00667C32">
      <w:pPr>
        <w:numPr>
          <w:ilvl w:val="1"/>
          <w:numId w:val="41"/>
        </w:numPr>
        <w:jc w:val="both"/>
        <w:rPr>
          <w:sz w:val="24"/>
          <w:szCs w:val="24"/>
        </w:rPr>
      </w:pPr>
      <w:r w:rsidRPr="00B2788C">
        <w:rPr>
          <w:sz w:val="24"/>
          <w:szCs w:val="24"/>
        </w:rPr>
        <w:t>The Council</w:t>
      </w:r>
      <w:r w:rsidR="00D30EB0">
        <w:rPr>
          <w:sz w:val="24"/>
          <w:szCs w:val="24"/>
        </w:rPr>
        <w:t xml:space="preserve">, or its agent, </w:t>
      </w:r>
      <w:r w:rsidRPr="00B2788C">
        <w:rPr>
          <w:sz w:val="24"/>
          <w:szCs w:val="24"/>
        </w:rPr>
        <w:t>will also consider whether the claimant has taken debt advice</w:t>
      </w:r>
      <w:r w:rsidR="006A3C53">
        <w:rPr>
          <w:sz w:val="24"/>
          <w:szCs w:val="24"/>
        </w:rPr>
        <w:t>,</w:t>
      </w:r>
      <w:r w:rsidRPr="00B2788C">
        <w:rPr>
          <w:sz w:val="24"/>
          <w:szCs w:val="24"/>
        </w:rPr>
        <w:t xml:space="preserve"> acted on it, and entered into and begun to implement any arrangement to clear the arrears.</w:t>
      </w:r>
    </w:p>
    <w:p w:rsidR="002B0DB3" w:rsidRPr="00B2788C" w:rsidRDefault="002B0DB3" w:rsidP="00667C32">
      <w:pPr>
        <w:numPr>
          <w:ilvl w:val="1"/>
          <w:numId w:val="41"/>
        </w:numPr>
        <w:jc w:val="both"/>
        <w:rPr>
          <w:sz w:val="24"/>
          <w:szCs w:val="24"/>
        </w:rPr>
      </w:pPr>
      <w:r w:rsidRPr="00B2788C">
        <w:rPr>
          <w:sz w:val="24"/>
          <w:szCs w:val="24"/>
        </w:rPr>
        <w:t>The Council</w:t>
      </w:r>
      <w:r w:rsidR="00D30EB0">
        <w:rPr>
          <w:sz w:val="24"/>
          <w:szCs w:val="24"/>
        </w:rPr>
        <w:t xml:space="preserve">, or its agent, </w:t>
      </w:r>
      <w:r w:rsidRPr="00B2788C">
        <w:rPr>
          <w:sz w:val="24"/>
          <w:szCs w:val="24"/>
        </w:rPr>
        <w:t>will also consider whether an arrangement has been made, the amount of arrears paid off, any debt outstanding, and the regularity of any payments made.</w:t>
      </w:r>
    </w:p>
    <w:p w:rsidR="002B0DB3" w:rsidRPr="00B2788C" w:rsidRDefault="002B0DB3" w:rsidP="002B0DB3">
      <w:pPr>
        <w:jc w:val="both"/>
        <w:rPr>
          <w:sz w:val="24"/>
          <w:szCs w:val="24"/>
        </w:rPr>
      </w:pPr>
    </w:p>
    <w:p w:rsidR="002B0DB3" w:rsidRPr="00B2788C" w:rsidRDefault="002B0DB3" w:rsidP="002B0DB3">
      <w:pPr>
        <w:jc w:val="both"/>
        <w:rPr>
          <w:sz w:val="24"/>
          <w:szCs w:val="24"/>
        </w:rPr>
      </w:pPr>
      <w:r w:rsidRPr="00B2788C">
        <w:rPr>
          <w:sz w:val="24"/>
          <w:szCs w:val="24"/>
        </w:rPr>
        <w:t>After applying the above procedure concerning rent arrears or housing related debt, the Council</w:t>
      </w:r>
      <w:r w:rsidR="00D30EB0">
        <w:rPr>
          <w:sz w:val="24"/>
          <w:szCs w:val="24"/>
        </w:rPr>
        <w:t xml:space="preserve">, or its agent, </w:t>
      </w:r>
      <w:r w:rsidRPr="00B2788C">
        <w:rPr>
          <w:sz w:val="24"/>
          <w:szCs w:val="24"/>
        </w:rPr>
        <w:t xml:space="preserve"> will decide whether a person whose housing needs would qualify them for an award of priority banding </w:t>
      </w:r>
      <w:r w:rsidR="007F6B4D" w:rsidRPr="00B2788C">
        <w:rPr>
          <w:sz w:val="24"/>
          <w:szCs w:val="24"/>
        </w:rPr>
        <w:t xml:space="preserve">will be disqualified from being allowed to be on the Housing Register. </w:t>
      </w:r>
    </w:p>
    <w:p w:rsidR="007F6B4D" w:rsidRPr="00B2788C" w:rsidRDefault="007F6B4D" w:rsidP="002B0DB3">
      <w:pPr>
        <w:jc w:val="both"/>
        <w:rPr>
          <w:sz w:val="24"/>
          <w:szCs w:val="24"/>
        </w:rPr>
      </w:pPr>
    </w:p>
    <w:p w:rsidR="007F6B4D" w:rsidRPr="00B2788C" w:rsidRDefault="007F6B4D" w:rsidP="007F6B4D">
      <w:pPr>
        <w:jc w:val="both"/>
        <w:rPr>
          <w:sz w:val="24"/>
          <w:szCs w:val="24"/>
          <w:lang w:val="en-US"/>
        </w:rPr>
      </w:pPr>
      <w:r w:rsidRPr="00B2788C">
        <w:rPr>
          <w:sz w:val="24"/>
          <w:szCs w:val="24"/>
          <w:lang w:val="en-US"/>
        </w:rPr>
        <w:t xml:space="preserve">Where the </w:t>
      </w:r>
      <w:r w:rsidRPr="00B2788C">
        <w:rPr>
          <w:bCs/>
          <w:sz w:val="24"/>
          <w:szCs w:val="24"/>
        </w:rPr>
        <w:t>current or former rent arrears or any recoverable housing related debt</w:t>
      </w:r>
      <w:r w:rsidRPr="00B2788C">
        <w:rPr>
          <w:sz w:val="24"/>
          <w:szCs w:val="24"/>
          <w:lang w:val="en-US"/>
        </w:rPr>
        <w:t xml:space="preserve"> is over £500 is in existence the applicant will normally be disqualified (see above for how exceptional circumstances will be considered) and will not be able to qualify on any subsequent application until such time as they have:</w:t>
      </w:r>
    </w:p>
    <w:p w:rsidR="007F6B4D" w:rsidRPr="00B2788C" w:rsidRDefault="007F6B4D" w:rsidP="007F6B4D">
      <w:pPr>
        <w:jc w:val="both"/>
        <w:rPr>
          <w:sz w:val="24"/>
          <w:szCs w:val="24"/>
          <w:lang w:val="en-US"/>
        </w:rPr>
      </w:pPr>
    </w:p>
    <w:p w:rsidR="007F6B4D" w:rsidRPr="00B2788C" w:rsidRDefault="007F6B4D" w:rsidP="007F6B4D">
      <w:pPr>
        <w:jc w:val="both"/>
        <w:rPr>
          <w:sz w:val="24"/>
          <w:szCs w:val="24"/>
          <w:lang w:val="en-US"/>
        </w:rPr>
      </w:pPr>
      <w:r w:rsidRPr="00B2788C">
        <w:rPr>
          <w:sz w:val="24"/>
          <w:szCs w:val="24"/>
          <w:lang w:val="en-US"/>
        </w:rPr>
        <w:t xml:space="preserve">(i) </w:t>
      </w:r>
      <w:r w:rsidR="00A73D79" w:rsidRPr="00646800">
        <w:rPr>
          <w:sz w:val="24"/>
          <w:szCs w:val="24"/>
          <w:lang w:val="en-US"/>
        </w:rPr>
        <w:t>Entered</w:t>
      </w:r>
      <w:r w:rsidRPr="00B2788C">
        <w:rPr>
          <w:sz w:val="24"/>
          <w:szCs w:val="24"/>
          <w:lang w:val="en-US"/>
        </w:rPr>
        <w:t xml:space="preserve"> into a repayment plan</w:t>
      </w:r>
    </w:p>
    <w:p w:rsidR="007F6B4D" w:rsidRPr="00B2788C" w:rsidRDefault="007F6B4D" w:rsidP="007F6B4D">
      <w:pPr>
        <w:jc w:val="both"/>
        <w:rPr>
          <w:sz w:val="24"/>
          <w:szCs w:val="24"/>
          <w:lang w:val="en-US"/>
        </w:rPr>
      </w:pPr>
      <w:r w:rsidRPr="00B2788C">
        <w:rPr>
          <w:sz w:val="24"/>
          <w:szCs w:val="24"/>
          <w:lang w:val="en-US"/>
        </w:rPr>
        <w:t xml:space="preserve">(ii) </w:t>
      </w:r>
      <w:r w:rsidR="00A73D79" w:rsidRPr="00646800">
        <w:rPr>
          <w:sz w:val="24"/>
          <w:szCs w:val="24"/>
          <w:lang w:val="en-US"/>
        </w:rPr>
        <w:t>Made</w:t>
      </w:r>
      <w:r w:rsidRPr="00B2788C">
        <w:rPr>
          <w:sz w:val="24"/>
          <w:szCs w:val="24"/>
          <w:lang w:val="en-US"/>
        </w:rPr>
        <w:t xml:space="preserve"> a minimum of 13 consecutive weekly payments, at an agreed level; and</w:t>
      </w:r>
    </w:p>
    <w:p w:rsidR="007F6B4D" w:rsidRPr="00B2788C" w:rsidRDefault="007F6B4D" w:rsidP="007F6B4D">
      <w:pPr>
        <w:jc w:val="both"/>
        <w:rPr>
          <w:sz w:val="24"/>
          <w:szCs w:val="24"/>
          <w:lang w:val="en-US"/>
        </w:rPr>
      </w:pPr>
      <w:r w:rsidRPr="00B2788C">
        <w:rPr>
          <w:sz w:val="24"/>
          <w:szCs w:val="24"/>
          <w:lang w:val="en-US"/>
        </w:rPr>
        <w:t xml:space="preserve">(iii) </w:t>
      </w:r>
      <w:r w:rsidR="00A73D79" w:rsidRPr="00646800">
        <w:rPr>
          <w:sz w:val="24"/>
          <w:szCs w:val="24"/>
          <w:lang w:val="en-US"/>
        </w:rPr>
        <w:t>Repaid</w:t>
      </w:r>
      <w:r w:rsidRPr="00B2788C">
        <w:rPr>
          <w:sz w:val="24"/>
          <w:szCs w:val="24"/>
          <w:lang w:val="en-US"/>
        </w:rPr>
        <w:t xml:space="preserve"> a minimum of 25% of the debt.</w:t>
      </w:r>
    </w:p>
    <w:p w:rsidR="007F6B4D" w:rsidRPr="00B2788C" w:rsidRDefault="007F6B4D" w:rsidP="007F6B4D">
      <w:pPr>
        <w:jc w:val="both"/>
        <w:rPr>
          <w:sz w:val="24"/>
          <w:szCs w:val="24"/>
          <w:lang w:val="en-US"/>
        </w:rPr>
      </w:pPr>
    </w:p>
    <w:p w:rsidR="007F6B4D" w:rsidRPr="00B2788C" w:rsidRDefault="007F6B4D" w:rsidP="007F6B4D">
      <w:pPr>
        <w:jc w:val="both"/>
        <w:rPr>
          <w:sz w:val="24"/>
          <w:szCs w:val="24"/>
          <w:lang w:val="en-US"/>
        </w:rPr>
      </w:pPr>
      <w:r w:rsidRPr="00B2788C">
        <w:rPr>
          <w:sz w:val="24"/>
          <w:szCs w:val="24"/>
          <w:lang w:val="en-US"/>
        </w:rPr>
        <w:lastRenderedPageBreak/>
        <w:t>This process can only be circumvented where the debt is repaid in full. In order to encourage good financial management and discourage applicants from using doorstep lenders, who may charge excessively high interest rate loans, lump sum payments of above 25% of the total debt owed would not apply unless the 13 week minimum re-payment period has been satisfied.</w:t>
      </w:r>
    </w:p>
    <w:p w:rsidR="007F6B4D" w:rsidRPr="00B2788C" w:rsidRDefault="007F6B4D" w:rsidP="007F6B4D">
      <w:pPr>
        <w:jc w:val="both"/>
        <w:rPr>
          <w:sz w:val="24"/>
          <w:szCs w:val="24"/>
          <w:lang w:val="en-US"/>
        </w:rPr>
      </w:pPr>
    </w:p>
    <w:p w:rsidR="007F6B4D" w:rsidRPr="00B2788C" w:rsidRDefault="007F6B4D" w:rsidP="007F6B4D">
      <w:pPr>
        <w:jc w:val="both"/>
        <w:rPr>
          <w:sz w:val="24"/>
          <w:szCs w:val="24"/>
          <w:lang w:val="en-US"/>
        </w:rPr>
      </w:pPr>
      <w:r w:rsidRPr="00B2788C">
        <w:rPr>
          <w:sz w:val="24"/>
          <w:szCs w:val="24"/>
          <w:lang w:val="en-US"/>
        </w:rPr>
        <w:t xml:space="preserve">Applicants with a housing related debt up to £500 will be allowed to qualify if their housing needs or circumstances qualify for a priority band award but they may be awarded reduced preference (depending on the level of debt) and may only be considered for housing providing that they had agreed and were actively following a repayment plan. Adherence with the plan would normally be considered to be adherence with a </w:t>
      </w:r>
      <w:r w:rsidR="00C033ED">
        <w:rPr>
          <w:sz w:val="24"/>
          <w:szCs w:val="24"/>
        </w:rPr>
        <w:t xml:space="preserve">repayment plan over a 13 </w:t>
      </w:r>
      <w:r w:rsidRPr="00B2788C">
        <w:rPr>
          <w:sz w:val="24"/>
          <w:szCs w:val="24"/>
        </w:rPr>
        <w:t>week period.</w:t>
      </w:r>
      <w:r w:rsidRPr="00B2788C">
        <w:rPr>
          <w:sz w:val="24"/>
          <w:szCs w:val="24"/>
          <w:lang w:val="en-US"/>
        </w:rPr>
        <w:t xml:space="preserve"> This process can only be circumvented where the debt is repaid in full. In order to encourage good financial management and discourage applicants from using doorstep lenders, who may charge excessively high interest rate loans, lump sum payments of above 25% of the total debt owed</w:t>
      </w:r>
      <w:r w:rsidR="00C033ED">
        <w:rPr>
          <w:sz w:val="24"/>
          <w:szCs w:val="24"/>
          <w:lang w:val="en-US"/>
        </w:rPr>
        <w:t xml:space="preserve"> would not apply unless the 13</w:t>
      </w:r>
      <w:r w:rsidRPr="00B2788C">
        <w:rPr>
          <w:sz w:val="24"/>
          <w:szCs w:val="24"/>
          <w:lang w:val="en-US"/>
        </w:rPr>
        <w:t xml:space="preserve"> week minimum re-payment period has been satisfied.</w:t>
      </w:r>
    </w:p>
    <w:p w:rsidR="007F6B4D" w:rsidRPr="00B2788C" w:rsidRDefault="007F6B4D" w:rsidP="002B0DB3">
      <w:pPr>
        <w:jc w:val="both"/>
        <w:rPr>
          <w:sz w:val="24"/>
          <w:szCs w:val="24"/>
        </w:rPr>
      </w:pPr>
    </w:p>
    <w:p w:rsidR="002B0DB3" w:rsidRPr="00B2788C" w:rsidRDefault="00D30EB0" w:rsidP="002B0DB3">
      <w:pPr>
        <w:jc w:val="both"/>
        <w:rPr>
          <w:sz w:val="24"/>
          <w:szCs w:val="24"/>
        </w:rPr>
      </w:pPr>
      <w:r>
        <w:rPr>
          <w:sz w:val="24"/>
          <w:szCs w:val="24"/>
        </w:rPr>
        <w:t xml:space="preserve">The Council, or its agent, </w:t>
      </w:r>
      <w:r w:rsidR="002B0DB3" w:rsidRPr="00B2788C">
        <w:rPr>
          <w:sz w:val="24"/>
          <w:szCs w:val="24"/>
        </w:rPr>
        <w:t xml:space="preserve">will consider any new application </w:t>
      </w:r>
      <w:r w:rsidR="007F6B4D" w:rsidRPr="00B2788C">
        <w:rPr>
          <w:sz w:val="24"/>
          <w:szCs w:val="24"/>
        </w:rPr>
        <w:t xml:space="preserve">to join the register at any time but the applicant will only be allowed to qualify </w:t>
      </w:r>
      <w:r>
        <w:rPr>
          <w:sz w:val="24"/>
          <w:szCs w:val="24"/>
        </w:rPr>
        <w:t xml:space="preserve">if the Council, or its agent, </w:t>
      </w:r>
      <w:r w:rsidR="002B0DB3" w:rsidRPr="00B2788C">
        <w:rPr>
          <w:sz w:val="24"/>
          <w:szCs w:val="24"/>
        </w:rPr>
        <w:t xml:space="preserve">is satisfied that appropriate action has been taken by the applicant to address the </w:t>
      </w:r>
      <w:r w:rsidR="007F6B4D" w:rsidRPr="00B2788C">
        <w:rPr>
          <w:sz w:val="24"/>
          <w:szCs w:val="24"/>
        </w:rPr>
        <w:t xml:space="preserve">debt or </w:t>
      </w:r>
      <w:r w:rsidR="002B0DB3" w:rsidRPr="00B2788C">
        <w:rPr>
          <w:sz w:val="24"/>
          <w:szCs w:val="24"/>
        </w:rPr>
        <w:t>arrears</w:t>
      </w:r>
      <w:r w:rsidR="007F6B4D" w:rsidRPr="00B2788C">
        <w:rPr>
          <w:sz w:val="24"/>
          <w:szCs w:val="24"/>
        </w:rPr>
        <w:t xml:space="preserve"> and the applicant’s housing needs or circumstances qualify them for an award of priority banding. </w:t>
      </w:r>
    </w:p>
    <w:p w:rsidR="002B0DB3" w:rsidRPr="00B2788C" w:rsidRDefault="002B0DB3" w:rsidP="002B0DB3">
      <w:pPr>
        <w:jc w:val="both"/>
        <w:rPr>
          <w:sz w:val="24"/>
          <w:szCs w:val="24"/>
        </w:rPr>
      </w:pPr>
    </w:p>
    <w:p w:rsidR="002B0DB3" w:rsidRPr="00B2788C" w:rsidRDefault="00307B56" w:rsidP="002B0DB3">
      <w:pPr>
        <w:jc w:val="both"/>
        <w:rPr>
          <w:b/>
          <w:bCs/>
          <w:i/>
          <w:sz w:val="24"/>
          <w:szCs w:val="24"/>
        </w:rPr>
      </w:pPr>
      <w:r>
        <w:rPr>
          <w:b/>
          <w:bCs/>
          <w:i/>
          <w:sz w:val="24"/>
          <w:szCs w:val="24"/>
        </w:rPr>
        <w:t xml:space="preserve">2 </w:t>
      </w:r>
      <w:r w:rsidR="00D42389">
        <w:rPr>
          <w:b/>
          <w:bCs/>
          <w:i/>
          <w:sz w:val="24"/>
          <w:szCs w:val="24"/>
        </w:rPr>
        <w:t>–</w:t>
      </w:r>
      <w:r>
        <w:rPr>
          <w:b/>
          <w:bCs/>
          <w:i/>
          <w:sz w:val="24"/>
          <w:szCs w:val="24"/>
        </w:rPr>
        <w:t xml:space="preserve"> </w:t>
      </w:r>
      <w:r w:rsidR="00D42389">
        <w:rPr>
          <w:b/>
          <w:bCs/>
          <w:i/>
          <w:sz w:val="24"/>
          <w:szCs w:val="24"/>
        </w:rPr>
        <w:t xml:space="preserve">Applicants guilty of </w:t>
      </w:r>
      <w:r w:rsidR="002B0DB3" w:rsidRPr="00B2788C">
        <w:rPr>
          <w:b/>
          <w:bCs/>
          <w:i/>
          <w:sz w:val="24"/>
          <w:szCs w:val="24"/>
        </w:rPr>
        <w:t>serious behaviour including non-compliance with a current or former tenancy agreement:</w:t>
      </w:r>
    </w:p>
    <w:p w:rsidR="002B0DB3" w:rsidRPr="00B2788C" w:rsidRDefault="002B0DB3" w:rsidP="002B0DB3">
      <w:pPr>
        <w:jc w:val="both"/>
        <w:rPr>
          <w:bCs/>
          <w:sz w:val="24"/>
          <w:szCs w:val="24"/>
        </w:rPr>
      </w:pPr>
    </w:p>
    <w:p w:rsidR="002B0DB3" w:rsidRPr="00B2788C" w:rsidRDefault="002B0DB3" w:rsidP="002B0DB3">
      <w:pPr>
        <w:jc w:val="both"/>
        <w:rPr>
          <w:bCs/>
          <w:sz w:val="24"/>
          <w:szCs w:val="24"/>
        </w:rPr>
      </w:pPr>
      <w:r w:rsidRPr="00B2788C">
        <w:rPr>
          <w:bCs/>
          <w:sz w:val="24"/>
          <w:szCs w:val="24"/>
        </w:rPr>
        <w:t>This applies where the Council</w:t>
      </w:r>
      <w:r w:rsidR="00D30EB0">
        <w:rPr>
          <w:bCs/>
          <w:sz w:val="24"/>
          <w:szCs w:val="24"/>
        </w:rPr>
        <w:t xml:space="preserve">, or its agent, </w:t>
      </w:r>
      <w:r w:rsidRPr="00B2788C">
        <w:rPr>
          <w:bCs/>
          <w:sz w:val="24"/>
          <w:szCs w:val="24"/>
        </w:rPr>
        <w:t xml:space="preserve"> is satisfied, having considered all available evidence, that an applicant (or a member of their current or prospective household) has: </w:t>
      </w:r>
    </w:p>
    <w:p w:rsidR="002B0DB3" w:rsidRPr="00B2788C" w:rsidRDefault="002B0DB3" w:rsidP="002B0DB3">
      <w:pPr>
        <w:jc w:val="both"/>
        <w:rPr>
          <w:bCs/>
          <w:sz w:val="24"/>
          <w:szCs w:val="24"/>
        </w:rPr>
      </w:pPr>
    </w:p>
    <w:p w:rsidR="002B0DB3" w:rsidRPr="00B2788C" w:rsidRDefault="002B0DB3" w:rsidP="00667C32">
      <w:pPr>
        <w:numPr>
          <w:ilvl w:val="0"/>
          <w:numId w:val="18"/>
        </w:numPr>
        <w:jc w:val="both"/>
        <w:rPr>
          <w:bCs/>
          <w:sz w:val="24"/>
          <w:szCs w:val="24"/>
        </w:rPr>
      </w:pPr>
      <w:r w:rsidRPr="00B2788C">
        <w:rPr>
          <w:bCs/>
          <w:sz w:val="24"/>
          <w:szCs w:val="24"/>
        </w:rPr>
        <w:t>Failed to adhere to the terms of any current or previous social housing or private rented sector tenancy agreement.  This includes failing to maintain any previous social rented or private sector rented property within the terms of their tenancy agreement, or committing acts causing or likely to cause nuisance or annoyance to neighbours or others in the locality of where they live or where they previously have lived. Non-qualification will apply until the applicant (or a member of their prospective household) has demonstrated, to the satisfaction of the Council</w:t>
      </w:r>
      <w:r w:rsidR="00D30EB0">
        <w:rPr>
          <w:bCs/>
          <w:sz w:val="24"/>
          <w:szCs w:val="24"/>
        </w:rPr>
        <w:t xml:space="preserve"> or its agent</w:t>
      </w:r>
      <w:r w:rsidRPr="00B2788C">
        <w:rPr>
          <w:bCs/>
          <w:sz w:val="24"/>
          <w:szCs w:val="24"/>
        </w:rPr>
        <w:t xml:space="preserve">, that circumstances have changed such that the previous conduct is unlikely to reoccur.  In many cases this could include demonstrating cooperation with support agencies leading to a substantial improvement in behaviour. </w:t>
      </w:r>
    </w:p>
    <w:p w:rsidR="002B0DB3" w:rsidRPr="00B2788C" w:rsidRDefault="002B0DB3" w:rsidP="00667C32">
      <w:pPr>
        <w:numPr>
          <w:ilvl w:val="0"/>
          <w:numId w:val="18"/>
        </w:numPr>
        <w:jc w:val="both"/>
        <w:rPr>
          <w:bCs/>
          <w:sz w:val="24"/>
          <w:szCs w:val="24"/>
        </w:rPr>
      </w:pPr>
      <w:r w:rsidRPr="00B2788C">
        <w:rPr>
          <w:bCs/>
          <w:sz w:val="24"/>
          <w:szCs w:val="24"/>
          <w:lang w:val="en-US"/>
        </w:rPr>
        <w:t>Conduct likely to cause nuisance or annoyance – this is conduct or behavio</w:t>
      </w:r>
      <w:r w:rsidR="00C033ED">
        <w:rPr>
          <w:bCs/>
          <w:sz w:val="24"/>
          <w:szCs w:val="24"/>
          <w:lang w:val="en-US"/>
        </w:rPr>
        <w:t>u</w:t>
      </w:r>
      <w:r w:rsidRPr="00B2788C">
        <w:rPr>
          <w:bCs/>
          <w:sz w:val="24"/>
          <w:szCs w:val="24"/>
          <w:lang w:val="en-US"/>
        </w:rPr>
        <w:t xml:space="preserve">r that does not only relate to a </w:t>
      </w:r>
      <w:r w:rsidRPr="00B2788C">
        <w:rPr>
          <w:bCs/>
          <w:sz w:val="24"/>
          <w:szCs w:val="24"/>
        </w:rPr>
        <w:t>previous social housing or private rented sector tenancy agreement. This includes where an applicant or a member of their current or prospective household is the subject of acti</w:t>
      </w:r>
      <w:r w:rsidR="00D30EB0">
        <w:rPr>
          <w:bCs/>
          <w:sz w:val="24"/>
          <w:szCs w:val="24"/>
        </w:rPr>
        <w:t xml:space="preserve">ons being taken by the Council, its agent, </w:t>
      </w:r>
      <w:r w:rsidRPr="00B2788C">
        <w:rPr>
          <w:bCs/>
          <w:sz w:val="24"/>
          <w:szCs w:val="24"/>
        </w:rPr>
        <w:t>or some other competent bod</w:t>
      </w:r>
      <w:r w:rsidR="00D30EB0">
        <w:rPr>
          <w:bCs/>
          <w:sz w:val="24"/>
          <w:szCs w:val="24"/>
        </w:rPr>
        <w:t>y</w:t>
      </w:r>
      <w:r w:rsidR="00C033ED">
        <w:rPr>
          <w:bCs/>
          <w:sz w:val="24"/>
          <w:szCs w:val="24"/>
        </w:rPr>
        <w:t xml:space="preserve"> on grounds of alleged Anti-</w:t>
      </w:r>
      <w:r w:rsidRPr="00B2788C">
        <w:rPr>
          <w:bCs/>
          <w:sz w:val="24"/>
          <w:szCs w:val="24"/>
        </w:rPr>
        <w:t xml:space="preserve">Social Behaviour (ASB). </w:t>
      </w:r>
    </w:p>
    <w:p w:rsidR="002B0DB3" w:rsidRPr="00B2788C" w:rsidRDefault="002B0DB3" w:rsidP="00667C32">
      <w:pPr>
        <w:numPr>
          <w:ilvl w:val="0"/>
          <w:numId w:val="18"/>
        </w:numPr>
        <w:jc w:val="both"/>
        <w:rPr>
          <w:bCs/>
          <w:sz w:val="24"/>
          <w:szCs w:val="24"/>
          <w:lang w:val="en-US"/>
        </w:rPr>
      </w:pPr>
      <w:r w:rsidRPr="00B2788C">
        <w:rPr>
          <w:bCs/>
          <w:sz w:val="24"/>
          <w:szCs w:val="24"/>
        </w:rPr>
        <w:t xml:space="preserve">Any new application will normally only be reconsidered at the request of the applicant and only where there has been no reasonable cause for complaint or </w:t>
      </w:r>
      <w:r w:rsidRPr="00B2788C">
        <w:rPr>
          <w:bCs/>
          <w:sz w:val="24"/>
          <w:szCs w:val="24"/>
        </w:rPr>
        <w:lastRenderedPageBreak/>
        <w:t xml:space="preserve">concern against the applicant (or members of their prospective household) for a continuous period of 12 months.  </w:t>
      </w:r>
    </w:p>
    <w:p w:rsidR="002B0DB3" w:rsidRPr="00B2788C" w:rsidRDefault="002B0DB3" w:rsidP="00B2788C">
      <w:pPr>
        <w:jc w:val="both"/>
        <w:rPr>
          <w:sz w:val="24"/>
          <w:szCs w:val="24"/>
          <w:lang w:val="en-US"/>
        </w:rPr>
      </w:pPr>
    </w:p>
    <w:p w:rsidR="008C3054" w:rsidRPr="00B2788C" w:rsidRDefault="008C3054" w:rsidP="00047949">
      <w:pPr>
        <w:jc w:val="both"/>
        <w:rPr>
          <w:sz w:val="24"/>
          <w:szCs w:val="24"/>
        </w:rPr>
      </w:pPr>
    </w:p>
    <w:p w:rsidR="00646800" w:rsidRPr="00B2788C" w:rsidRDefault="00D42389" w:rsidP="00646800">
      <w:pPr>
        <w:jc w:val="both"/>
        <w:rPr>
          <w:b/>
          <w:sz w:val="24"/>
          <w:szCs w:val="24"/>
        </w:rPr>
      </w:pPr>
      <w:r>
        <w:rPr>
          <w:b/>
          <w:sz w:val="24"/>
          <w:szCs w:val="24"/>
        </w:rPr>
        <w:t>Applicants</w:t>
      </w:r>
      <w:r w:rsidR="00646800" w:rsidRPr="00B2788C">
        <w:rPr>
          <w:b/>
          <w:sz w:val="24"/>
          <w:szCs w:val="24"/>
        </w:rPr>
        <w:t xml:space="preserve"> who a</w:t>
      </w:r>
      <w:r w:rsidR="003601BE">
        <w:rPr>
          <w:b/>
          <w:sz w:val="24"/>
          <w:szCs w:val="24"/>
        </w:rPr>
        <w:t>re registered but have refused</w:t>
      </w:r>
      <w:r w:rsidR="00646800" w:rsidRPr="00B2788C">
        <w:rPr>
          <w:b/>
          <w:sz w:val="24"/>
          <w:szCs w:val="24"/>
        </w:rPr>
        <w:t xml:space="preserve"> offers of suitable accommodation. </w:t>
      </w:r>
    </w:p>
    <w:p w:rsidR="003601BE" w:rsidRDefault="003601BE" w:rsidP="00646800">
      <w:pPr>
        <w:jc w:val="both"/>
        <w:rPr>
          <w:sz w:val="24"/>
          <w:szCs w:val="24"/>
        </w:rPr>
      </w:pPr>
    </w:p>
    <w:p w:rsidR="003601BE" w:rsidRPr="003601BE" w:rsidRDefault="003601BE" w:rsidP="00646800">
      <w:pPr>
        <w:jc w:val="both"/>
        <w:rPr>
          <w:b/>
          <w:sz w:val="24"/>
          <w:szCs w:val="24"/>
        </w:rPr>
      </w:pPr>
      <w:r w:rsidRPr="003601BE">
        <w:rPr>
          <w:b/>
          <w:sz w:val="24"/>
          <w:szCs w:val="24"/>
        </w:rPr>
        <w:t>Applicants in Band 1</w:t>
      </w:r>
    </w:p>
    <w:p w:rsidR="00D42389" w:rsidRPr="003601BE" w:rsidRDefault="00D42389" w:rsidP="003601BE">
      <w:pPr>
        <w:pStyle w:val="ListParagraph"/>
        <w:numPr>
          <w:ilvl w:val="0"/>
          <w:numId w:val="60"/>
        </w:numPr>
        <w:jc w:val="both"/>
        <w:rPr>
          <w:sz w:val="24"/>
          <w:szCs w:val="24"/>
        </w:rPr>
      </w:pPr>
      <w:r w:rsidRPr="003601BE">
        <w:rPr>
          <w:sz w:val="24"/>
          <w:szCs w:val="24"/>
        </w:rPr>
        <w:t>Where an applicant has refused one offer their application will qualify for reduced preference for 12 months</w:t>
      </w:r>
      <w:r w:rsidR="002972DE">
        <w:rPr>
          <w:sz w:val="24"/>
          <w:szCs w:val="24"/>
        </w:rPr>
        <w:t>,</w:t>
      </w:r>
      <w:r w:rsidRPr="003601BE">
        <w:rPr>
          <w:sz w:val="24"/>
          <w:szCs w:val="24"/>
        </w:rPr>
        <w:t xml:space="preserve"> to enable </w:t>
      </w:r>
      <w:r w:rsidR="002972DE">
        <w:rPr>
          <w:sz w:val="24"/>
          <w:szCs w:val="24"/>
        </w:rPr>
        <w:t>them to receive a further offer (except statutory homeless applicants).</w:t>
      </w:r>
      <w:r w:rsidRPr="003601BE">
        <w:rPr>
          <w:sz w:val="24"/>
          <w:szCs w:val="24"/>
        </w:rPr>
        <w:t xml:space="preserve"> </w:t>
      </w:r>
    </w:p>
    <w:p w:rsidR="00D42389" w:rsidRDefault="00D42389" w:rsidP="00646800">
      <w:pPr>
        <w:jc w:val="both"/>
        <w:rPr>
          <w:sz w:val="24"/>
          <w:szCs w:val="24"/>
        </w:rPr>
      </w:pPr>
    </w:p>
    <w:p w:rsidR="00646800" w:rsidRDefault="00D42389" w:rsidP="003601BE">
      <w:pPr>
        <w:pStyle w:val="ListParagraph"/>
        <w:numPr>
          <w:ilvl w:val="0"/>
          <w:numId w:val="60"/>
        </w:numPr>
        <w:jc w:val="both"/>
        <w:rPr>
          <w:sz w:val="24"/>
          <w:szCs w:val="24"/>
        </w:rPr>
      </w:pPr>
      <w:r w:rsidRPr="003601BE">
        <w:rPr>
          <w:sz w:val="24"/>
          <w:szCs w:val="24"/>
        </w:rPr>
        <w:t>Where an</w:t>
      </w:r>
      <w:r w:rsidR="00646800" w:rsidRPr="003601BE">
        <w:rPr>
          <w:sz w:val="24"/>
          <w:szCs w:val="24"/>
        </w:rPr>
        <w:t xml:space="preserve"> applicant has refused 2 offers of suitable social housing they will no longer qualify to remain on the register for a period of 12 months. </w:t>
      </w:r>
    </w:p>
    <w:p w:rsidR="003601BE" w:rsidRPr="003601BE" w:rsidRDefault="003601BE" w:rsidP="003601BE">
      <w:pPr>
        <w:pStyle w:val="ListParagraph"/>
        <w:rPr>
          <w:sz w:val="24"/>
          <w:szCs w:val="24"/>
        </w:rPr>
      </w:pPr>
    </w:p>
    <w:p w:rsidR="003601BE" w:rsidRPr="003601BE" w:rsidRDefault="003601BE" w:rsidP="003601BE">
      <w:pPr>
        <w:jc w:val="both"/>
        <w:rPr>
          <w:b/>
          <w:sz w:val="24"/>
          <w:szCs w:val="24"/>
        </w:rPr>
      </w:pPr>
      <w:r w:rsidRPr="003601BE">
        <w:rPr>
          <w:b/>
          <w:sz w:val="24"/>
          <w:szCs w:val="24"/>
        </w:rPr>
        <w:t>Applicants in Band 2</w:t>
      </w:r>
    </w:p>
    <w:p w:rsidR="003601BE" w:rsidRPr="003601BE" w:rsidRDefault="003601BE" w:rsidP="003601BE">
      <w:pPr>
        <w:pStyle w:val="ListParagraph"/>
        <w:numPr>
          <w:ilvl w:val="0"/>
          <w:numId w:val="61"/>
        </w:numPr>
        <w:jc w:val="both"/>
        <w:rPr>
          <w:sz w:val="24"/>
          <w:szCs w:val="24"/>
        </w:rPr>
      </w:pPr>
      <w:r w:rsidRPr="003601BE">
        <w:rPr>
          <w:sz w:val="24"/>
          <w:szCs w:val="24"/>
        </w:rPr>
        <w:t>Where an applicant has refused 3 offers of housing there application will be removed from the Register and they can only apply again after 12 months.</w:t>
      </w:r>
    </w:p>
    <w:p w:rsidR="00646800" w:rsidRPr="00B2788C" w:rsidRDefault="00646800" w:rsidP="00646800">
      <w:pPr>
        <w:jc w:val="both"/>
        <w:rPr>
          <w:b/>
          <w:sz w:val="24"/>
          <w:szCs w:val="24"/>
          <w:u w:val="single"/>
        </w:rPr>
      </w:pPr>
    </w:p>
    <w:p w:rsidR="003601BE" w:rsidRDefault="003601BE" w:rsidP="00646800">
      <w:pPr>
        <w:jc w:val="both"/>
        <w:rPr>
          <w:b/>
          <w:sz w:val="24"/>
          <w:szCs w:val="24"/>
          <w:lang w:val="en-US"/>
        </w:rPr>
      </w:pPr>
      <w:r w:rsidRPr="003601BE">
        <w:rPr>
          <w:b/>
          <w:sz w:val="24"/>
          <w:szCs w:val="24"/>
          <w:lang w:val="en-US"/>
        </w:rPr>
        <w:t>Applicants</w:t>
      </w:r>
      <w:r>
        <w:rPr>
          <w:b/>
          <w:sz w:val="24"/>
          <w:szCs w:val="24"/>
          <w:lang w:val="en-US"/>
        </w:rPr>
        <w:t xml:space="preserve"> who do not qualify for the Register</w:t>
      </w:r>
    </w:p>
    <w:p w:rsidR="003601BE" w:rsidRPr="003601BE" w:rsidRDefault="003601BE" w:rsidP="00646800">
      <w:pPr>
        <w:jc w:val="both"/>
        <w:rPr>
          <w:b/>
          <w:sz w:val="24"/>
          <w:szCs w:val="24"/>
          <w:lang w:val="en-US"/>
        </w:rPr>
      </w:pPr>
    </w:p>
    <w:p w:rsidR="00646800" w:rsidRPr="00B2788C" w:rsidRDefault="00C033ED" w:rsidP="00646800">
      <w:pPr>
        <w:jc w:val="both"/>
        <w:rPr>
          <w:sz w:val="24"/>
          <w:szCs w:val="24"/>
          <w:lang w:val="en-US"/>
        </w:rPr>
      </w:pPr>
      <w:r>
        <w:rPr>
          <w:sz w:val="24"/>
          <w:szCs w:val="24"/>
          <w:lang w:val="en-US"/>
        </w:rPr>
        <w:t>Where a person</w:t>
      </w:r>
      <w:r w:rsidR="00646800" w:rsidRPr="00B2788C">
        <w:rPr>
          <w:sz w:val="24"/>
          <w:szCs w:val="24"/>
          <w:lang w:val="en-US"/>
        </w:rPr>
        <w:t xml:space="preserve"> is deemed not to qualify they are able to when seeking a review make a case as to whether their circumstances are exceptional and this will be considered under the review. The Council</w:t>
      </w:r>
      <w:r w:rsidR="00D30EB0">
        <w:rPr>
          <w:sz w:val="24"/>
          <w:szCs w:val="24"/>
          <w:lang w:val="en-US"/>
        </w:rPr>
        <w:t xml:space="preserve"> or its agent</w:t>
      </w:r>
      <w:r w:rsidR="00646800" w:rsidRPr="00B2788C">
        <w:rPr>
          <w:sz w:val="24"/>
          <w:szCs w:val="24"/>
          <w:lang w:val="en-US"/>
        </w:rPr>
        <w:t xml:space="preserve">, as part of the review process, will fully consider the Equality Act duties placed upon the Council and will specifically consider </w:t>
      </w:r>
    </w:p>
    <w:p w:rsidR="00646800" w:rsidRPr="00B2788C" w:rsidRDefault="00646800" w:rsidP="00646800">
      <w:pPr>
        <w:jc w:val="both"/>
        <w:rPr>
          <w:b/>
          <w:sz w:val="24"/>
          <w:szCs w:val="24"/>
          <w:lang w:val="en-US"/>
        </w:rPr>
      </w:pPr>
      <w:r w:rsidRPr="00B2788C">
        <w:rPr>
          <w:b/>
          <w:sz w:val="24"/>
          <w:szCs w:val="24"/>
          <w:lang w:val="en-US"/>
        </w:rPr>
        <w:t xml:space="preserve"> </w:t>
      </w:r>
    </w:p>
    <w:p w:rsidR="00646800" w:rsidRPr="00B2788C" w:rsidRDefault="00646800" w:rsidP="00667C32">
      <w:pPr>
        <w:numPr>
          <w:ilvl w:val="0"/>
          <w:numId w:val="19"/>
        </w:numPr>
        <w:jc w:val="both"/>
        <w:rPr>
          <w:sz w:val="24"/>
          <w:szCs w:val="24"/>
        </w:rPr>
      </w:pPr>
      <w:r w:rsidRPr="00B2788C">
        <w:rPr>
          <w:sz w:val="24"/>
          <w:szCs w:val="24"/>
        </w:rPr>
        <w:t>Whether the person, or a member of their household that they wish to be housed with them, meets the definition for one or more of the 9 protected characteristics in listed in the Equality Act 2010</w:t>
      </w:r>
    </w:p>
    <w:p w:rsidR="00646800" w:rsidRPr="00B2788C" w:rsidRDefault="00646800" w:rsidP="00667C32">
      <w:pPr>
        <w:numPr>
          <w:ilvl w:val="0"/>
          <w:numId w:val="19"/>
        </w:numPr>
        <w:jc w:val="both"/>
        <w:rPr>
          <w:sz w:val="24"/>
          <w:szCs w:val="24"/>
        </w:rPr>
      </w:pPr>
      <w:r w:rsidRPr="00B2788C">
        <w:rPr>
          <w:sz w:val="24"/>
          <w:szCs w:val="24"/>
        </w:rPr>
        <w:t>If the Council</w:t>
      </w:r>
      <w:r w:rsidR="00D30EB0">
        <w:rPr>
          <w:sz w:val="24"/>
          <w:szCs w:val="24"/>
        </w:rPr>
        <w:t xml:space="preserve"> or its agent</w:t>
      </w:r>
      <w:r w:rsidRPr="00B2788C">
        <w:rPr>
          <w:sz w:val="24"/>
          <w:szCs w:val="24"/>
        </w:rPr>
        <w:t xml:space="preserve"> agrees that the applicant or a member of their household comes under the definition for a protected characteristic it will fully comply with section 149 of Equality Act </w:t>
      </w:r>
      <w:r w:rsidR="00C033ED">
        <w:rPr>
          <w:sz w:val="24"/>
          <w:szCs w:val="24"/>
        </w:rPr>
        <w:t xml:space="preserve">2010 </w:t>
      </w:r>
      <w:r w:rsidRPr="00B2788C">
        <w:rPr>
          <w:sz w:val="24"/>
          <w:szCs w:val="24"/>
        </w:rPr>
        <w:t xml:space="preserve">and ensure that it has obtained all relevant information relating to the applicant’s protected characteristic and will consider, if the decision were to be made on review that they do not qualify for the scheme, whether this would have an exceptionally detrimental impact on the person with the protected characteristic. </w:t>
      </w:r>
    </w:p>
    <w:p w:rsidR="00646800" w:rsidRPr="00B2788C" w:rsidRDefault="00646800" w:rsidP="00667C32">
      <w:pPr>
        <w:numPr>
          <w:ilvl w:val="0"/>
          <w:numId w:val="19"/>
        </w:numPr>
        <w:jc w:val="both"/>
        <w:rPr>
          <w:iCs/>
          <w:sz w:val="24"/>
          <w:szCs w:val="24"/>
        </w:rPr>
      </w:pPr>
      <w:r w:rsidRPr="00B2788C">
        <w:rPr>
          <w:sz w:val="24"/>
          <w:szCs w:val="24"/>
        </w:rPr>
        <w:t xml:space="preserve">Any decision on review that the applicant’s circumstances are not exceptional and that the applicant does not qualify will be a decision that is a proportionate means of achieving a legitimate aim. </w:t>
      </w:r>
    </w:p>
    <w:p w:rsidR="003C7B4C" w:rsidRPr="00047949" w:rsidRDefault="003C7B4C" w:rsidP="006354A8">
      <w:pPr>
        <w:jc w:val="both"/>
        <w:rPr>
          <w:color w:val="4F81BD" w:themeColor="accent1"/>
          <w:sz w:val="24"/>
          <w:szCs w:val="24"/>
        </w:rPr>
      </w:pPr>
    </w:p>
    <w:p w:rsidR="003C7B4C" w:rsidRPr="00047949" w:rsidRDefault="003C7B4C" w:rsidP="006354A8">
      <w:pPr>
        <w:jc w:val="both"/>
        <w:rPr>
          <w:color w:val="4F81BD" w:themeColor="accent1"/>
          <w:sz w:val="24"/>
          <w:szCs w:val="24"/>
        </w:rPr>
      </w:pPr>
    </w:p>
    <w:p w:rsidR="008C3054" w:rsidRPr="00EE3198" w:rsidRDefault="008C3054" w:rsidP="008C3054">
      <w:pPr>
        <w:jc w:val="both"/>
        <w:rPr>
          <w:b/>
          <w:sz w:val="24"/>
          <w:szCs w:val="24"/>
        </w:rPr>
      </w:pPr>
      <w:r w:rsidRPr="00EE3198">
        <w:rPr>
          <w:b/>
          <w:sz w:val="24"/>
          <w:szCs w:val="24"/>
        </w:rPr>
        <w:t xml:space="preserve">Further information on applications </w:t>
      </w:r>
    </w:p>
    <w:p w:rsidR="008C3054" w:rsidRPr="001C7CB7" w:rsidRDefault="008C3054" w:rsidP="008C3054">
      <w:pPr>
        <w:jc w:val="both"/>
        <w:rPr>
          <w:sz w:val="24"/>
          <w:szCs w:val="24"/>
        </w:rPr>
      </w:pPr>
    </w:p>
    <w:p w:rsidR="008C3054" w:rsidRPr="00A941D7" w:rsidRDefault="008C3054" w:rsidP="008C3054">
      <w:pPr>
        <w:jc w:val="both"/>
        <w:rPr>
          <w:sz w:val="24"/>
          <w:szCs w:val="24"/>
        </w:rPr>
      </w:pPr>
      <w:r w:rsidRPr="00B2788C">
        <w:rPr>
          <w:b/>
          <w:sz w:val="24"/>
          <w:szCs w:val="24"/>
        </w:rPr>
        <w:t>Joint Applicants</w:t>
      </w:r>
      <w:r w:rsidRPr="00A941D7">
        <w:rPr>
          <w:sz w:val="24"/>
          <w:szCs w:val="24"/>
        </w:rPr>
        <w:t>:</w:t>
      </w:r>
    </w:p>
    <w:p w:rsidR="008C3054" w:rsidRDefault="008C3054" w:rsidP="008C3054">
      <w:pPr>
        <w:jc w:val="both"/>
        <w:rPr>
          <w:sz w:val="24"/>
          <w:szCs w:val="24"/>
        </w:rPr>
      </w:pPr>
    </w:p>
    <w:p w:rsidR="008C3054" w:rsidRPr="001C7CB7" w:rsidRDefault="008C3054" w:rsidP="008C3054">
      <w:pPr>
        <w:jc w:val="both"/>
        <w:rPr>
          <w:sz w:val="24"/>
          <w:szCs w:val="24"/>
        </w:rPr>
      </w:pPr>
      <w:r>
        <w:rPr>
          <w:sz w:val="24"/>
          <w:szCs w:val="24"/>
        </w:rPr>
        <w:t>J</w:t>
      </w:r>
      <w:r w:rsidRPr="00047949">
        <w:rPr>
          <w:sz w:val="24"/>
          <w:szCs w:val="24"/>
        </w:rPr>
        <w:t xml:space="preserve">oint applications will be accepted and will be treated as one application. The housing need of the full household will be considered in assessing housing need. </w:t>
      </w:r>
      <w:r>
        <w:rPr>
          <w:sz w:val="24"/>
          <w:szCs w:val="24"/>
        </w:rPr>
        <w:t>However, i</w:t>
      </w:r>
      <w:r w:rsidRPr="001C7CB7">
        <w:rPr>
          <w:sz w:val="24"/>
          <w:szCs w:val="24"/>
        </w:rPr>
        <w:t xml:space="preserve">n relation to </w:t>
      </w:r>
      <w:r>
        <w:rPr>
          <w:sz w:val="24"/>
          <w:szCs w:val="24"/>
        </w:rPr>
        <w:t xml:space="preserve">the </w:t>
      </w:r>
      <w:r w:rsidR="00C033ED">
        <w:rPr>
          <w:sz w:val="24"/>
          <w:szCs w:val="24"/>
        </w:rPr>
        <w:t>RPs</w:t>
      </w:r>
      <w:r w:rsidRPr="001C7CB7">
        <w:rPr>
          <w:sz w:val="24"/>
          <w:szCs w:val="24"/>
        </w:rPr>
        <w:t xml:space="preserve"> </w:t>
      </w:r>
      <w:r>
        <w:rPr>
          <w:sz w:val="24"/>
          <w:szCs w:val="24"/>
        </w:rPr>
        <w:t xml:space="preserve">that the Council </w:t>
      </w:r>
      <w:r w:rsidR="00D30EB0">
        <w:rPr>
          <w:sz w:val="24"/>
          <w:szCs w:val="24"/>
        </w:rPr>
        <w:t xml:space="preserve">or its agent </w:t>
      </w:r>
      <w:r>
        <w:rPr>
          <w:sz w:val="24"/>
          <w:szCs w:val="24"/>
        </w:rPr>
        <w:t xml:space="preserve">will make nominations to </w:t>
      </w:r>
      <w:r w:rsidRPr="001C7CB7">
        <w:rPr>
          <w:sz w:val="24"/>
          <w:szCs w:val="24"/>
        </w:rPr>
        <w:t xml:space="preserve">the individual </w:t>
      </w:r>
      <w:r w:rsidR="00C033ED">
        <w:rPr>
          <w:sz w:val="24"/>
          <w:szCs w:val="24"/>
        </w:rPr>
        <w:t>RP</w:t>
      </w:r>
      <w:r w:rsidRPr="001C7CB7">
        <w:rPr>
          <w:sz w:val="24"/>
          <w:szCs w:val="24"/>
        </w:rPr>
        <w:t xml:space="preserve"> will decide whether to allow a joint tenancy depending on the</w:t>
      </w:r>
      <w:r>
        <w:rPr>
          <w:sz w:val="24"/>
          <w:szCs w:val="24"/>
        </w:rPr>
        <w:t>ir own rules</w:t>
      </w:r>
      <w:r w:rsidRPr="001C7CB7">
        <w:rPr>
          <w:sz w:val="24"/>
          <w:szCs w:val="24"/>
        </w:rPr>
        <w:t>.</w:t>
      </w:r>
    </w:p>
    <w:p w:rsidR="008C3054" w:rsidRDefault="008C3054" w:rsidP="00047949">
      <w:pPr>
        <w:rPr>
          <w:b/>
          <w:sz w:val="24"/>
          <w:szCs w:val="24"/>
        </w:rPr>
      </w:pPr>
    </w:p>
    <w:p w:rsidR="00646800" w:rsidRPr="00B2788C" w:rsidRDefault="00646800" w:rsidP="00646800">
      <w:pPr>
        <w:rPr>
          <w:b/>
          <w:sz w:val="24"/>
          <w:szCs w:val="24"/>
        </w:rPr>
      </w:pPr>
      <w:r w:rsidRPr="00B2788C">
        <w:rPr>
          <w:b/>
          <w:sz w:val="24"/>
          <w:szCs w:val="24"/>
        </w:rPr>
        <w:lastRenderedPageBreak/>
        <w:t>Households with access to children/joint custody</w:t>
      </w:r>
    </w:p>
    <w:p w:rsidR="00646800" w:rsidRPr="00646800" w:rsidRDefault="00646800" w:rsidP="00646800">
      <w:pPr>
        <w:rPr>
          <w:b/>
          <w:sz w:val="24"/>
          <w:szCs w:val="24"/>
          <w:u w:val="single"/>
        </w:rPr>
      </w:pPr>
    </w:p>
    <w:p w:rsidR="00646800" w:rsidRDefault="00646800" w:rsidP="00C033ED">
      <w:pPr>
        <w:jc w:val="both"/>
        <w:rPr>
          <w:sz w:val="24"/>
          <w:szCs w:val="24"/>
          <w:lang w:val="en-US"/>
        </w:rPr>
      </w:pPr>
      <w:r w:rsidRPr="00B2788C">
        <w:rPr>
          <w:sz w:val="24"/>
          <w:szCs w:val="24"/>
          <w:lang w:val="en-US"/>
        </w:rPr>
        <w:t>Only the applicant’s own children, where the applicant is the sole legal guardian, will be accepted as part of the household. Where there is another legal guardian, a decision will be made on a case-by-case basis to agree whether it is reasonable to accept the child as part of the household on the application.</w:t>
      </w:r>
    </w:p>
    <w:p w:rsidR="00980CBE" w:rsidRDefault="00980CBE" w:rsidP="00C033ED">
      <w:pPr>
        <w:jc w:val="both"/>
        <w:rPr>
          <w:sz w:val="24"/>
          <w:szCs w:val="24"/>
          <w:lang w:val="en-US"/>
        </w:rPr>
      </w:pPr>
    </w:p>
    <w:p w:rsidR="00980CBE" w:rsidRDefault="00980CBE" w:rsidP="00C033ED">
      <w:pPr>
        <w:jc w:val="both"/>
        <w:rPr>
          <w:sz w:val="24"/>
          <w:szCs w:val="24"/>
          <w:lang w:val="en-US"/>
        </w:rPr>
      </w:pPr>
      <w:r>
        <w:rPr>
          <w:sz w:val="24"/>
          <w:szCs w:val="24"/>
          <w:lang w:val="en-US"/>
        </w:rPr>
        <w:t>Reasonable evidence of dependent children will be accepted which will include</w:t>
      </w:r>
      <w:r w:rsidR="00644417">
        <w:rPr>
          <w:sz w:val="24"/>
          <w:szCs w:val="24"/>
          <w:lang w:val="en-US"/>
        </w:rPr>
        <w:t>,</w:t>
      </w:r>
      <w:r>
        <w:rPr>
          <w:sz w:val="24"/>
          <w:szCs w:val="24"/>
          <w:lang w:val="en-US"/>
        </w:rPr>
        <w:t xml:space="preserve"> but is not limited to</w:t>
      </w:r>
      <w:r w:rsidR="00644417">
        <w:rPr>
          <w:sz w:val="24"/>
          <w:szCs w:val="24"/>
          <w:lang w:val="en-US"/>
        </w:rPr>
        <w:t xml:space="preserve">, </w:t>
      </w:r>
      <w:r>
        <w:rPr>
          <w:sz w:val="24"/>
          <w:szCs w:val="24"/>
          <w:lang w:val="en-US"/>
        </w:rPr>
        <w:t>the following:</w:t>
      </w:r>
    </w:p>
    <w:p w:rsidR="00980CBE" w:rsidRDefault="00980CBE" w:rsidP="00C033ED">
      <w:pPr>
        <w:jc w:val="both"/>
        <w:rPr>
          <w:sz w:val="24"/>
          <w:szCs w:val="24"/>
          <w:lang w:val="en-US"/>
        </w:rPr>
      </w:pPr>
    </w:p>
    <w:p w:rsidR="00980CBE" w:rsidRPr="00980CBE" w:rsidRDefault="00980CBE" w:rsidP="00980CBE">
      <w:pPr>
        <w:pStyle w:val="ListParagraph"/>
        <w:numPr>
          <w:ilvl w:val="0"/>
          <w:numId w:val="61"/>
        </w:numPr>
        <w:jc w:val="both"/>
        <w:rPr>
          <w:sz w:val="24"/>
          <w:szCs w:val="24"/>
          <w:lang w:val="en-US"/>
        </w:rPr>
      </w:pPr>
      <w:r w:rsidRPr="00980CBE">
        <w:rPr>
          <w:sz w:val="24"/>
          <w:szCs w:val="24"/>
          <w:lang w:val="en-US"/>
        </w:rPr>
        <w:t>A statement of child benefit award</w:t>
      </w:r>
    </w:p>
    <w:p w:rsidR="00980CBE" w:rsidRPr="00980CBE" w:rsidRDefault="00980CBE" w:rsidP="00980CBE">
      <w:pPr>
        <w:pStyle w:val="ListParagraph"/>
        <w:numPr>
          <w:ilvl w:val="0"/>
          <w:numId w:val="61"/>
        </w:numPr>
        <w:jc w:val="both"/>
        <w:rPr>
          <w:sz w:val="24"/>
          <w:szCs w:val="24"/>
          <w:lang w:val="en-US"/>
        </w:rPr>
      </w:pPr>
      <w:r w:rsidRPr="00980CBE">
        <w:rPr>
          <w:sz w:val="24"/>
          <w:szCs w:val="24"/>
          <w:lang w:val="en-US"/>
        </w:rPr>
        <w:t>A bank statement showing payment of child benefit</w:t>
      </w:r>
    </w:p>
    <w:p w:rsidR="00980CBE" w:rsidRPr="00980CBE" w:rsidRDefault="00980CBE" w:rsidP="00980CBE">
      <w:pPr>
        <w:pStyle w:val="ListParagraph"/>
        <w:numPr>
          <w:ilvl w:val="0"/>
          <w:numId w:val="61"/>
        </w:numPr>
        <w:jc w:val="both"/>
        <w:rPr>
          <w:sz w:val="24"/>
          <w:szCs w:val="24"/>
          <w:lang w:val="en-US"/>
        </w:rPr>
      </w:pPr>
      <w:r w:rsidRPr="00980CBE">
        <w:rPr>
          <w:sz w:val="24"/>
          <w:szCs w:val="24"/>
          <w:lang w:val="en-US"/>
        </w:rPr>
        <w:t>Written evidence from Children</w:t>
      </w:r>
      <w:r w:rsidR="00644417">
        <w:rPr>
          <w:sz w:val="24"/>
          <w:szCs w:val="24"/>
          <w:lang w:val="en-US"/>
        </w:rPr>
        <w:t>’</w:t>
      </w:r>
      <w:r w:rsidRPr="00980CBE">
        <w:rPr>
          <w:sz w:val="24"/>
          <w:szCs w:val="24"/>
          <w:lang w:val="en-US"/>
        </w:rPr>
        <w:t xml:space="preserve">s Social Care or other statutory bodies </w:t>
      </w:r>
    </w:p>
    <w:p w:rsidR="00980CBE" w:rsidRPr="00980CBE" w:rsidRDefault="00980CBE" w:rsidP="00C033ED">
      <w:pPr>
        <w:jc w:val="both"/>
        <w:rPr>
          <w:sz w:val="24"/>
          <w:szCs w:val="24"/>
          <w:lang w:val="en-US"/>
        </w:rPr>
      </w:pPr>
    </w:p>
    <w:p w:rsidR="00646800" w:rsidRDefault="00646800" w:rsidP="00047949">
      <w:pPr>
        <w:rPr>
          <w:b/>
          <w:sz w:val="24"/>
          <w:szCs w:val="24"/>
        </w:rPr>
      </w:pPr>
    </w:p>
    <w:p w:rsidR="00646800" w:rsidRDefault="00646800">
      <w:pPr>
        <w:rPr>
          <w:b/>
          <w:sz w:val="24"/>
          <w:szCs w:val="24"/>
        </w:rPr>
      </w:pPr>
      <w:r>
        <w:rPr>
          <w:b/>
          <w:sz w:val="24"/>
          <w:szCs w:val="24"/>
        </w:rPr>
        <w:br w:type="page"/>
      </w:r>
    </w:p>
    <w:tbl>
      <w:tblPr>
        <w:tblStyle w:val="TableGrid"/>
        <w:tblW w:w="0" w:type="auto"/>
        <w:tblLook w:val="04A0" w:firstRow="1" w:lastRow="0" w:firstColumn="1" w:lastColumn="0" w:noHBand="0" w:noVBand="1"/>
      </w:tblPr>
      <w:tblGrid>
        <w:gridCol w:w="8624"/>
      </w:tblGrid>
      <w:tr w:rsidR="00646800" w:rsidRPr="00691262" w:rsidTr="00646800">
        <w:tc>
          <w:tcPr>
            <w:tcW w:w="8624" w:type="dxa"/>
          </w:tcPr>
          <w:p w:rsidR="00646800" w:rsidRPr="00691262" w:rsidRDefault="00646800" w:rsidP="00047949">
            <w:pPr>
              <w:rPr>
                <w:b/>
              </w:rPr>
            </w:pPr>
            <w:r w:rsidRPr="00691262">
              <w:rPr>
                <w:b/>
              </w:rPr>
              <w:lastRenderedPageBreak/>
              <w:t>Section 3: How to apply</w:t>
            </w:r>
            <w:r w:rsidR="002463BF" w:rsidRPr="00691262">
              <w:rPr>
                <w:b/>
              </w:rPr>
              <w:t xml:space="preserve"> </w:t>
            </w:r>
          </w:p>
        </w:tc>
      </w:tr>
    </w:tbl>
    <w:p w:rsidR="003C7B4C" w:rsidRPr="001C7CB7" w:rsidRDefault="003C7B4C" w:rsidP="00BE0A1E">
      <w:pPr>
        <w:rPr>
          <w:sz w:val="24"/>
          <w:szCs w:val="24"/>
        </w:rPr>
      </w:pPr>
    </w:p>
    <w:p w:rsidR="003C7B4C" w:rsidRPr="001C7CB7" w:rsidRDefault="003C7B4C" w:rsidP="006354A8">
      <w:pPr>
        <w:jc w:val="both"/>
        <w:rPr>
          <w:sz w:val="24"/>
          <w:szCs w:val="24"/>
        </w:rPr>
      </w:pPr>
      <w:r w:rsidRPr="001C7CB7">
        <w:rPr>
          <w:sz w:val="24"/>
          <w:szCs w:val="24"/>
        </w:rPr>
        <w:t xml:space="preserve">To join the </w:t>
      </w:r>
      <w:r w:rsidR="00047949">
        <w:rPr>
          <w:sz w:val="24"/>
          <w:szCs w:val="24"/>
        </w:rPr>
        <w:t xml:space="preserve">Warrington Housing </w:t>
      </w:r>
      <w:r w:rsidRPr="001C7CB7">
        <w:rPr>
          <w:sz w:val="24"/>
          <w:szCs w:val="24"/>
        </w:rPr>
        <w:t xml:space="preserve">Register customers need to complete an </w:t>
      </w:r>
      <w:r w:rsidR="00047949">
        <w:rPr>
          <w:sz w:val="24"/>
          <w:szCs w:val="24"/>
        </w:rPr>
        <w:t xml:space="preserve">on-line </w:t>
      </w:r>
      <w:r w:rsidR="00D30EB0">
        <w:rPr>
          <w:sz w:val="24"/>
          <w:szCs w:val="24"/>
        </w:rPr>
        <w:t xml:space="preserve">web </w:t>
      </w:r>
      <w:r w:rsidRPr="001C7CB7">
        <w:rPr>
          <w:sz w:val="24"/>
          <w:szCs w:val="24"/>
        </w:rPr>
        <w:t>application form</w:t>
      </w:r>
      <w:r w:rsidR="00047949">
        <w:rPr>
          <w:sz w:val="24"/>
          <w:szCs w:val="24"/>
        </w:rPr>
        <w:t xml:space="preserve">. </w:t>
      </w:r>
    </w:p>
    <w:p w:rsidR="003C7B4C" w:rsidRPr="001C7CB7" w:rsidRDefault="003C7B4C" w:rsidP="006354A8">
      <w:pPr>
        <w:jc w:val="both"/>
        <w:rPr>
          <w:sz w:val="24"/>
          <w:szCs w:val="24"/>
        </w:rPr>
      </w:pPr>
    </w:p>
    <w:p w:rsidR="003C7B4C" w:rsidRPr="001C7CB7" w:rsidRDefault="003C7B4C" w:rsidP="006354A8">
      <w:pPr>
        <w:jc w:val="both"/>
        <w:rPr>
          <w:sz w:val="24"/>
          <w:szCs w:val="24"/>
        </w:rPr>
      </w:pPr>
      <w:r w:rsidRPr="001C7CB7">
        <w:rPr>
          <w:sz w:val="24"/>
          <w:szCs w:val="24"/>
        </w:rPr>
        <w:t>Customers will be required to sign a declaration to:</w:t>
      </w:r>
    </w:p>
    <w:p w:rsidR="003C7B4C" w:rsidRPr="001C7CB7" w:rsidRDefault="003C7B4C" w:rsidP="006354A8">
      <w:pPr>
        <w:jc w:val="both"/>
        <w:rPr>
          <w:sz w:val="24"/>
          <w:szCs w:val="24"/>
        </w:rPr>
      </w:pPr>
    </w:p>
    <w:p w:rsidR="003C7B4C" w:rsidRPr="001C7CB7" w:rsidRDefault="003C7B4C" w:rsidP="00667C32">
      <w:pPr>
        <w:numPr>
          <w:ilvl w:val="0"/>
          <w:numId w:val="4"/>
        </w:numPr>
        <w:jc w:val="both"/>
        <w:rPr>
          <w:sz w:val="24"/>
          <w:szCs w:val="24"/>
        </w:rPr>
      </w:pPr>
      <w:r w:rsidRPr="001C7CB7">
        <w:rPr>
          <w:sz w:val="24"/>
          <w:szCs w:val="24"/>
        </w:rPr>
        <w:t xml:space="preserve">Confirm that the information given is correct and that they will notify </w:t>
      </w:r>
      <w:r w:rsidR="00047949">
        <w:rPr>
          <w:sz w:val="24"/>
          <w:szCs w:val="24"/>
        </w:rPr>
        <w:t>the Council</w:t>
      </w:r>
      <w:r w:rsidR="00D30EB0">
        <w:rPr>
          <w:sz w:val="24"/>
          <w:szCs w:val="24"/>
        </w:rPr>
        <w:t xml:space="preserve"> or its agent</w:t>
      </w:r>
      <w:r w:rsidR="00047949">
        <w:rPr>
          <w:sz w:val="24"/>
          <w:szCs w:val="24"/>
        </w:rPr>
        <w:t xml:space="preserve"> </w:t>
      </w:r>
      <w:r w:rsidRPr="001C7CB7">
        <w:rPr>
          <w:sz w:val="24"/>
          <w:szCs w:val="24"/>
        </w:rPr>
        <w:t>of any change in their circumstances.</w:t>
      </w:r>
    </w:p>
    <w:p w:rsidR="003C7B4C" w:rsidRPr="001C7CB7" w:rsidRDefault="003C7B4C" w:rsidP="00667C32">
      <w:pPr>
        <w:numPr>
          <w:ilvl w:val="0"/>
          <w:numId w:val="4"/>
        </w:numPr>
        <w:jc w:val="both"/>
        <w:rPr>
          <w:sz w:val="24"/>
          <w:szCs w:val="24"/>
        </w:rPr>
      </w:pPr>
      <w:r w:rsidRPr="001C7CB7">
        <w:rPr>
          <w:sz w:val="24"/>
          <w:szCs w:val="24"/>
        </w:rPr>
        <w:t xml:space="preserve">Give consent to allow enquiries to be made concerning their eligibility for housing and level of priority. </w:t>
      </w:r>
    </w:p>
    <w:p w:rsidR="003C7B4C" w:rsidRPr="001C7CB7" w:rsidRDefault="003C7B4C" w:rsidP="00667C32">
      <w:pPr>
        <w:numPr>
          <w:ilvl w:val="0"/>
          <w:numId w:val="4"/>
        </w:numPr>
        <w:jc w:val="both"/>
        <w:rPr>
          <w:sz w:val="24"/>
          <w:szCs w:val="24"/>
        </w:rPr>
      </w:pPr>
      <w:r w:rsidRPr="001C7CB7">
        <w:rPr>
          <w:sz w:val="24"/>
          <w:szCs w:val="24"/>
        </w:rPr>
        <w:t>Give consent to allow information to be provided to another partner organisation in the scheme.</w:t>
      </w:r>
    </w:p>
    <w:p w:rsidR="003C7B4C" w:rsidRPr="001C7CB7" w:rsidRDefault="003C7B4C" w:rsidP="006354A8">
      <w:pPr>
        <w:jc w:val="both"/>
        <w:rPr>
          <w:sz w:val="24"/>
          <w:szCs w:val="24"/>
        </w:rPr>
      </w:pPr>
    </w:p>
    <w:p w:rsidR="00047949" w:rsidRPr="001C7CB7" w:rsidRDefault="003C7B4C" w:rsidP="00047949">
      <w:pPr>
        <w:jc w:val="both"/>
        <w:rPr>
          <w:sz w:val="24"/>
          <w:szCs w:val="24"/>
        </w:rPr>
      </w:pPr>
      <w:r w:rsidRPr="001C7CB7">
        <w:rPr>
          <w:sz w:val="24"/>
          <w:szCs w:val="24"/>
        </w:rPr>
        <w:t xml:space="preserve">Assistance is available for any customer who has difficulty in completing the </w:t>
      </w:r>
      <w:r w:rsidR="00047949">
        <w:rPr>
          <w:sz w:val="24"/>
          <w:szCs w:val="24"/>
        </w:rPr>
        <w:t xml:space="preserve">on-line </w:t>
      </w:r>
      <w:r w:rsidRPr="001C7CB7">
        <w:rPr>
          <w:sz w:val="24"/>
          <w:szCs w:val="24"/>
        </w:rPr>
        <w:t>form</w:t>
      </w:r>
      <w:r w:rsidR="00047949">
        <w:rPr>
          <w:sz w:val="24"/>
          <w:szCs w:val="24"/>
        </w:rPr>
        <w:t xml:space="preserve">. </w:t>
      </w:r>
      <w:r w:rsidR="003E6418">
        <w:rPr>
          <w:sz w:val="24"/>
          <w:szCs w:val="24"/>
        </w:rPr>
        <w:t>A</w:t>
      </w:r>
      <w:r w:rsidR="00047949">
        <w:rPr>
          <w:sz w:val="24"/>
          <w:szCs w:val="24"/>
        </w:rPr>
        <w:t>pplicant’s who cannot use</w:t>
      </w:r>
      <w:r w:rsidR="003E6418">
        <w:rPr>
          <w:sz w:val="24"/>
          <w:szCs w:val="24"/>
        </w:rPr>
        <w:t>;</w:t>
      </w:r>
      <w:r w:rsidR="00047949">
        <w:rPr>
          <w:sz w:val="24"/>
          <w:szCs w:val="24"/>
        </w:rPr>
        <w:t xml:space="preserve"> or have difficulty</w:t>
      </w:r>
      <w:r w:rsidR="003E6418">
        <w:rPr>
          <w:sz w:val="24"/>
          <w:szCs w:val="24"/>
        </w:rPr>
        <w:t xml:space="preserve"> in using;</w:t>
      </w:r>
      <w:r w:rsidR="00047949">
        <w:rPr>
          <w:sz w:val="24"/>
          <w:szCs w:val="24"/>
        </w:rPr>
        <w:t xml:space="preserve"> or lack confidence </w:t>
      </w:r>
      <w:r w:rsidR="003E6418">
        <w:rPr>
          <w:sz w:val="24"/>
          <w:szCs w:val="24"/>
        </w:rPr>
        <w:t xml:space="preserve">to use </w:t>
      </w:r>
      <w:r w:rsidR="00047949">
        <w:rPr>
          <w:sz w:val="24"/>
          <w:szCs w:val="24"/>
        </w:rPr>
        <w:t xml:space="preserve">the on-line application system </w:t>
      </w:r>
      <w:r w:rsidR="003E6418">
        <w:rPr>
          <w:sz w:val="24"/>
          <w:szCs w:val="24"/>
        </w:rPr>
        <w:t xml:space="preserve">can on request </w:t>
      </w:r>
      <w:r w:rsidR="00047949">
        <w:rPr>
          <w:sz w:val="24"/>
          <w:szCs w:val="24"/>
        </w:rPr>
        <w:t xml:space="preserve">be offered an interview and given support to apply. </w:t>
      </w:r>
    </w:p>
    <w:p w:rsidR="003C7B4C" w:rsidRDefault="003C7B4C" w:rsidP="006354A8">
      <w:pPr>
        <w:jc w:val="both"/>
        <w:rPr>
          <w:sz w:val="24"/>
          <w:szCs w:val="24"/>
        </w:rPr>
      </w:pPr>
    </w:p>
    <w:p w:rsidR="008A7BF4" w:rsidRDefault="00566F52" w:rsidP="008A7BF4">
      <w:pPr>
        <w:jc w:val="both"/>
        <w:rPr>
          <w:sz w:val="24"/>
          <w:szCs w:val="24"/>
        </w:rPr>
      </w:pPr>
      <w:r>
        <w:rPr>
          <w:sz w:val="24"/>
          <w:szCs w:val="24"/>
          <w:lang w:val="en-US"/>
        </w:rPr>
        <w:t xml:space="preserve">It is the responsibility of the applicant to provide the Council </w:t>
      </w:r>
      <w:r w:rsidR="00D30EB0">
        <w:rPr>
          <w:sz w:val="24"/>
          <w:szCs w:val="24"/>
          <w:lang w:val="en-US"/>
        </w:rPr>
        <w:t xml:space="preserve">or its agent </w:t>
      </w:r>
      <w:r>
        <w:rPr>
          <w:sz w:val="24"/>
          <w:szCs w:val="24"/>
          <w:lang w:val="en-US"/>
        </w:rPr>
        <w:t>with all the information and to provide any supporting information or documents as requested</w:t>
      </w:r>
      <w:r w:rsidR="00B5103E">
        <w:rPr>
          <w:sz w:val="24"/>
          <w:szCs w:val="24"/>
          <w:lang w:val="en-US"/>
        </w:rPr>
        <w:t xml:space="preserve"> </w:t>
      </w:r>
      <w:r w:rsidR="003E6418">
        <w:rPr>
          <w:sz w:val="24"/>
          <w:szCs w:val="24"/>
          <w:lang w:val="en-US"/>
        </w:rPr>
        <w:t xml:space="preserve">on the </w:t>
      </w:r>
      <w:r>
        <w:rPr>
          <w:sz w:val="24"/>
          <w:szCs w:val="24"/>
          <w:lang w:val="en-US"/>
        </w:rPr>
        <w:t xml:space="preserve">on-line application form and </w:t>
      </w:r>
      <w:r w:rsidR="003E6418">
        <w:rPr>
          <w:sz w:val="24"/>
          <w:szCs w:val="24"/>
          <w:lang w:val="en-US"/>
        </w:rPr>
        <w:t xml:space="preserve">the </w:t>
      </w:r>
      <w:r>
        <w:rPr>
          <w:sz w:val="24"/>
          <w:szCs w:val="24"/>
          <w:lang w:val="en-US"/>
        </w:rPr>
        <w:t>questions</w:t>
      </w:r>
      <w:r w:rsidR="003E6418">
        <w:rPr>
          <w:sz w:val="24"/>
          <w:szCs w:val="24"/>
          <w:lang w:val="en-US"/>
        </w:rPr>
        <w:t xml:space="preserve"> asked</w:t>
      </w:r>
      <w:r w:rsidR="00B5103E">
        <w:rPr>
          <w:sz w:val="24"/>
          <w:szCs w:val="24"/>
          <w:lang w:val="en-US"/>
        </w:rPr>
        <w:t xml:space="preserve">. The applicant must fully comply with any </w:t>
      </w:r>
      <w:r>
        <w:rPr>
          <w:sz w:val="24"/>
          <w:szCs w:val="24"/>
          <w:lang w:val="en-US"/>
        </w:rPr>
        <w:t>request subsequently made by the officer assessing the application</w:t>
      </w:r>
      <w:r w:rsidR="00B5103E">
        <w:rPr>
          <w:sz w:val="24"/>
          <w:szCs w:val="24"/>
          <w:lang w:val="en-US"/>
        </w:rPr>
        <w:t xml:space="preserve"> for further information or documentation</w:t>
      </w:r>
      <w:r>
        <w:rPr>
          <w:sz w:val="24"/>
          <w:szCs w:val="24"/>
          <w:lang w:val="en-US"/>
        </w:rPr>
        <w:t xml:space="preserve">.  </w:t>
      </w:r>
      <w:r w:rsidR="00A360B7" w:rsidRPr="00A360B7">
        <w:rPr>
          <w:sz w:val="24"/>
          <w:szCs w:val="24"/>
          <w:lang w:val="en-US"/>
        </w:rPr>
        <w:t xml:space="preserve">Incomplete applications </w:t>
      </w:r>
      <w:r w:rsidR="00A360B7">
        <w:rPr>
          <w:sz w:val="24"/>
          <w:szCs w:val="24"/>
          <w:lang w:val="en-US"/>
        </w:rPr>
        <w:t xml:space="preserve">will </w:t>
      </w:r>
      <w:r w:rsidR="00A360B7" w:rsidRPr="00A360B7">
        <w:rPr>
          <w:sz w:val="24"/>
          <w:szCs w:val="24"/>
          <w:lang w:val="en-US"/>
        </w:rPr>
        <w:t>not be made active until such time as the</w:t>
      </w:r>
      <w:r w:rsidR="00A360B7">
        <w:rPr>
          <w:sz w:val="24"/>
          <w:szCs w:val="24"/>
          <w:lang w:val="en-US"/>
        </w:rPr>
        <w:t xml:space="preserve"> </w:t>
      </w:r>
      <w:r w:rsidR="00A360B7" w:rsidRPr="00A360B7">
        <w:rPr>
          <w:sz w:val="24"/>
          <w:szCs w:val="24"/>
          <w:lang w:val="en-US"/>
        </w:rPr>
        <w:t>Council</w:t>
      </w:r>
      <w:r w:rsidR="00644417">
        <w:rPr>
          <w:sz w:val="24"/>
          <w:szCs w:val="24"/>
          <w:lang w:val="en-US"/>
        </w:rPr>
        <w:t xml:space="preserve"> or its agent</w:t>
      </w:r>
      <w:r w:rsidR="00A360B7" w:rsidRPr="00A360B7">
        <w:rPr>
          <w:sz w:val="24"/>
          <w:szCs w:val="24"/>
          <w:lang w:val="en-US"/>
        </w:rPr>
        <w:t xml:space="preserve"> is satisfied that it has in its possession all of the information it</w:t>
      </w:r>
      <w:r w:rsidR="00A360B7">
        <w:rPr>
          <w:sz w:val="24"/>
          <w:szCs w:val="24"/>
          <w:lang w:val="en-US"/>
        </w:rPr>
        <w:t xml:space="preserve"> </w:t>
      </w:r>
      <w:r w:rsidR="00A360B7" w:rsidRPr="00A360B7">
        <w:rPr>
          <w:sz w:val="24"/>
          <w:szCs w:val="24"/>
          <w:lang w:val="en-US"/>
        </w:rPr>
        <w:t xml:space="preserve">requires to complete its assessment. </w:t>
      </w:r>
      <w:r w:rsidR="008A7BF4" w:rsidRPr="008A7BF4">
        <w:rPr>
          <w:sz w:val="24"/>
          <w:szCs w:val="24"/>
          <w:lang w:val="en-US"/>
        </w:rPr>
        <w:t>All incomplete applications will be cancelled after a period of 28 days of</w:t>
      </w:r>
      <w:r w:rsidR="008A7BF4">
        <w:rPr>
          <w:sz w:val="24"/>
          <w:szCs w:val="24"/>
          <w:lang w:val="en-US"/>
        </w:rPr>
        <w:t xml:space="preserve"> </w:t>
      </w:r>
      <w:r w:rsidR="008A7BF4" w:rsidRPr="008A7BF4">
        <w:rPr>
          <w:sz w:val="24"/>
          <w:szCs w:val="24"/>
          <w:lang w:val="en-US"/>
        </w:rPr>
        <w:t xml:space="preserve">inactivity from the applicant </w:t>
      </w:r>
      <w:r w:rsidR="003E6418">
        <w:rPr>
          <w:sz w:val="24"/>
          <w:szCs w:val="24"/>
          <w:lang w:val="en-US"/>
        </w:rPr>
        <w:t xml:space="preserve">from the date </w:t>
      </w:r>
      <w:r w:rsidR="008A7BF4" w:rsidRPr="008A7BF4">
        <w:rPr>
          <w:sz w:val="24"/>
          <w:szCs w:val="24"/>
          <w:lang w:val="en-US"/>
        </w:rPr>
        <w:t>information has been requested and</w:t>
      </w:r>
      <w:r w:rsidR="008A7BF4">
        <w:rPr>
          <w:sz w:val="24"/>
          <w:szCs w:val="24"/>
          <w:lang w:val="en-US"/>
        </w:rPr>
        <w:t xml:space="preserve"> </w:t>
      </w:r>
      <w:r w:rsidR="008A7BF4" w:rsidRPr="008A7BF4">
        <w:rPr>
          <w:sz w:val="24"/>
          <w:szCs w:val="24"/>
          <w:lang w:val="en-US"/>
        </w:rPr>
        <w:t>not been provided. This cancellation does not prevent the applicant</w:t>
      </w:r>
      <w:r w:rsidR="008A7BF4">
        <w:rPr>
          <w:sz w:val="24"/>
          <w:szCs w:val="24"/>
          <w:lang w:val="en-US"/>
        </w:rPr>
        <w:t xml:space="preserve"> </w:t>
      </w:r>
      <w:r w:rsidR="008A7BF4" w:rsidRPr="008A7BF4">
        <w:rPr>
          <w:sz w:val="24"/>
          <w:szCs w:val="24"/>
          <w:lang w:val="en-US"/>
        </w:rPr>
        <w:t>making a subsequent application at a later date</w:t>
      </w:r>
      <w:r w:rsidR="003E6418">
        <w:rPr>
          <w:sz w:val="24"/>
          <w:szCs w:val="24"/>
          <w:lang w:val="en-US"/>
        </w:rPr>
        <w:t>, a</w:t>
      </w:r>
      <w:r w:rsidR="008A7BF4" w:rsidRPr="008A7BF4">
        <w:rPr>
          <w:sz w:val="24"/>
          <w:szCs w:val="24"/>
          <w:lang w:val="en-US"/>
        </w:rPr>
        <w:t>lthough</w:t>
      </w:r>
      <w:r w:rsidR="003E6418">
        <w:rPr>
          <w:sz w:val="24"/>
          <w:szCs w:val="24"/>
          <w:lang w:val="en-US"/>
        </w:rPr>
        <w:t xml:space="preserve"> all applicants should note that in such cases t</w:t>
      </w:r>
      <w:r w:rsidR="008A7BF4" w:rsidRPr="008A7BF4">
        <w:rPr>
          <w:sz w:val="24"/>
          <w:szCs w:val="24"/>
          <w:lang w:val="en-US"/>
        </w:rPr>
        <w:t>he</w:t>
      </w:r>
      <w:r w:rsidR="008A7BF4">
        <w:rPr>
          <w:sz w:val="24"/>
          <w:szCs w:val="24"/>
          <w:lang w:val="en-US"/>
        </w:rPr>
        <w:t xml:space="preserve"> </w:t>
      </w:r>
      <w:r w:rsidR="008A7BF4" w:rsidRPr="008A7BF4">
        <w:rPr>
          <w:sz w:val="24"/>
          <w:szCs w:val="24"/>
          <w:lang w:val="en-US"/>
        </w:rPr>
        <w:t xml:space="preserve">effective date of registration </w:t>
      </w:r>
      <w:r w:rsidR="00A73D79" w:rsidRPr="008A7BF4">
        <w:rPr>
          <w:sz w:val="24"/>
          <w:szCs w:val="24"/>
          <w:lang w:val="en-US"/>
        </w:rPr>
        <w:t>would</w:t>
      </w:r>
      <w:r w:rsidR="008A7BF4" w:rsidRPr="008A7BF4">
        <w:rPr>
          <w:sz w:val="24"/>
          <w:szCs w:val="24"/>
          <w:lang w:val="en-US"/>
        </w:rPr>
        <w:t xml:space="preserve"> not be backdated to </w:t>
      </w:r>
      <w:r w:rsidR="003E6418">
        <w:rPr>
          <w:sz w:val="24"/>
          <w:szCs w:val="24"/>
          <w:lang w:val="en-US"/>
        </w:rPr>
        <w:t>the</w:t>
      </w:r>
      <w:r w:rsidR="008A7BF4" w:rsidRPr="008A7BF4">
        <w:rPr>
          <w:sz w:val="24"/>
          <w:szCs w:val="24"/>
          <w:lang w:val="en-US"/>
        </w:rPr>
        <w:t xml:space="preserve"> earl</w:t>
      </w:r>
      <w:r w:rsidR="003E6418">
        <w:rPr>
          <w:sz w:val="24"/>
          <w:szCs w:val="24"/>
          <w:lang w:val="en-US"/>
        </w:rPr>
        <w:t xml:space="preserve">ier </w:t>
      </w:r>
      <w:r w:rsidR="008A7BF4" w:rsidRPr="008A7BF4">
        <w:rPr>
          <w:sz w:val="24"/>
          <w:szCs w:val="24"/>
          <w:lang w:val="en-US"/>
        </w:rPr>
        <w:t>application</w:t>
      </w:r>
      <w:r w:rsidR="003E6418">
        <w:rPr>
          <w:sz w:val="24"/>
          <w:szCs w:val="24"/>
          <w:lang w:val="en-US"/>
        </w:rPr>
        <w:t xml:space="preserve"> date</w:t>
      </w:r>
      <w:r w:rsidR="008A7BF4" w:rsidRPr="008A7BF4">
        <w:rPr>
          <w:sz w:val="24"/>
          <w:szCs w:val="24"/>
          <w:lang w:val="en-US"/>
        </w:rPr>
        <w:t>.</w:t>
      </w:r>
    </w:p>
    <w:p w:rsidR="002C6475" w:rsidRDefault="002C6475" w:rsidP="006354A8">
      <w:pPr>
        <w:jc w:val="both"/>
        <w:rPr>
          <w:sz w:val="24"/>
          <w:szCs w:val="24"/>
        </w:rPr>
      </w:pPr>
    </w:p>
    <w:p w:rsidR="00E63093" w:rsidRDefault="00E63093" w:rsidP="00E63093">
      <w:pPr>
        <w:jc w:val="both"/>
        <w:rPr>
          <w:sz w:val="24"/>
          <w:szCs w:val="24"/>
        </w:rPr>
      </w:pPr>
      <w:r>
        <w:rPr>
          <w:sz w:val="24"/>
          <w:szCs w:val="24"/>
        </w:rPr>
        <w:t xml:space="preserve">The Council will not require </w:t>
      </w:r>
      <w:r w:rsidR="00C033ED">
        <w:rPr>
          <w:sz w:val="24"/>
          <w:szCs w:val="24"/>
        </w:rPr>
        <w:t xml:space="preserve">a </w:t>
      </w:r>
      <w:r>
        <w:rPr>
          <w:sz w:val="24"/>
          <w:szCs w:val="24"/>
        </w:rPr>
        <w:t xml:space="preserve">reference from an applicant’s </w:t>
      </w:r>
      <w:r w:rsidR="003C7B4C" w:rsidRPr="001C7CB7">
        <w:rPr>
          <w:sz w:val="24"/>
          <w:szCs w:val="24"/>
        </w:rPr>
        <w:t>current or previous landlord</w:t>
      </w:r>
      <w:r>
        <w:rPr>
          <w:sz w:val="24"/>
          <w:szCs w:val="24"/>
        </w:rPr>
        <w:t xml:space="preserve"> to apply to join the register. However, they should be aware that the </w:t>
      </w:r>
      <w:r w:rsidR="00C033ED">
        <w:rPr>
          <w:sz w:val="24"/>
          <w:szCs w:val="24"/>
        </w:rPr>
        <w:t>RP</w:t>
      </w:r>
      <w:r>
        <w:rPr>
          <w:sz w:val="24"/>
          <w:szCs w:val="24"/>
        </w:rPr>
        <w:t xml:space="preserve">s </w:t>
      </w:r>
      <w:r w:rsidR="00C033ED">
        <w:rPr>
          <w:sz w:val="24"/>
          <w:szCs w:val="24"/>
        </w:rPr>
        <w:t>may</w:t>
      </w:r>
      <w:r>
        <w:rPr>
          <w:sz w:val="24"/>
          <w:szCs w:val="24"/>
        </w:rPr>
        <w:t xml:space="preserve"> request references before agreeing to </w:t>
      </w:r>
      <w:r w:rsidR="003E6418">
        <w:rPr>
          <w:sz w:val="24"/>
          <w:szCs w:val="24"/>
        </w:rPr>
        <w:t xml:space="preserve">make </w:t>
      </w:r>
      <w:r>
        <w:rPr>
          <w:sz w:val="24"/>
          <w:szCs w:val="24"/>
        </w:rPr>
        <w:t>any offer of accommodation</w:t>
      </w:r>
      <w:r w:rsidR="003E6418">
        <w:rPr>
          <w:sz w:val="24"/>
          <w:szCs w:val="24"/>
        </w:rPr>
        <w:t xml:space="preserve"> once a person has been nominated</w:t>
      </w:r>
      <w:r>
        <w:rPr>
          <w:sz w:val="24"/>
          <w:szCs w:val="24"/>
        </w:rPr>
        <w:t xml:space="preserve">. </w:t>
      </w:r>
    </w:p>
    <w:p w:rsidR="00E63093" w:rsidRDefault="00E63093" w:rsidP="00E63093">
      <w:pPr>
        <w:jc w:val="both"/>
        <w:rPr>
          <w:sz w:val="24"/>
          <w:szCs w:val="24"/>
        </w:rPr>
      </w:pPr>
    </w:p>
    <w:p w:rsidR="003C7B4C" w:rsidRPr="001C7CB7" w:rsidRDefault="00BD6E57" w:rsidP="00E63093">
      <w:pPr>
        <w:jc w:val="both"/>
        <w:rPr>
          <w:b/>
          <w:sz w:val="24"/>
          <w:szCs w:val="24"/>
        </w:rPr>
      </w:pPr>
      <w:r>
        <w:rPr>
          <w:b/>
          <w:sz w:val="24"/>
          <w:szCs w:val="24"/>
        </w:rPr>
        <w:t>Police c</w:t>
      </w:r>
      <w:r w:rsidR="003C7B4C" w:rsidRPr="001C7CB7">
        <w:rPr>
          <w:b/>
          <w:sz w:val="24"/>
          <w:szCs w:val="24"/>
        </w:rPr>
        <w:t>hecks</w:t>
      </w:r>
      <w:r>
        <w:rPr>
          <w:b/>
          <w:sz w:val="24"/>
          <w:szCs w:val="24"/>
        </w:rPr>
        <w:t>/information</w:t>
      </w:r>
    </w:p>
    <w:p w:rsidR="003C7B4C" w:rsidRPr="001C7CB7" w:rsidRDefault="003C7B4C" w:rsidP="00BE0A1E">
      <w:pPr>
        <w:rPr>
          <w:sz w:val="24"/>
          <w:szCs w:val="24"/>
        </w:rPr>
      </w:pPr>
    </w:p>
    <w:p w:rsidR="00E63093" w:rsidRDefault="00847B5A" w:rsidP="00847B5A">
      <w:pPr>
        <w:jc w:val="both"/>
        <w:rPr>
          <w:sz w:val="24"/>
          <w:szCs w:val="24"/>
          <w:lang w:val="en-US"/>
        </w:rPr>
      </w:pPr>
      <w:r w:rsidRPr="00847B5A">
        <w:rPr>
          <w:sz w:val="24"/>
          <w:szCs w:val="24"/>
          <w:lang w:val="en-US"/>
        </w:rPr>
        <w:t>In the interests of community safety, all applicants and members of</w:t>
      </w:r>
      <w:r>
        <w:rPr>
          <w:sz w:val="24"/>
          <w:szCs w:val="24"/>
          <w:lang w:val="en-US"/>
        </w:rPr>
        <w:t xml:space="preserve"> </w:t>
      </w:r>
      <w:r w:rsidRPr="00847B5A">
        <w:rPr>
          <w:sz w:val="24"/>
          <w:szCs w:val="24"/>
          <w:lang w:val="en-US"/>
        </w:rPr>
        <w:t>their prospective household will be required to disclose any pending</w:t>
      </w:r>
      <w:r>
        <w:rPr>
          <w:sz w:val="24"/>
          <w:szCs w:val="24"/>
          <w:lang w:val="en-US"/>
        </w:rPr>
        <w:t xml:space="preserve"> </w:t>
      </w:r>
      <w:r w:rsidRPr="00847B5A">
        <w:rPr>
          <w:sz w:val="24"/>
          <w:szCs w:val="24"/>
          <w:lang w:val="en-US"/>
        </w:rPr>
        <w:t>court cases or unspent criminal convictions. Where the information is</w:t>
      </w:r>
      <w:r>
        <w:rPr>
          <w:sz w:val="24"/>
          <w:szCs w:val="24"/>
          <w:lang w:val="en-US"/>
        </w:rPr>
        <w:t xml:space="preserve"> </w:t>
      </w:r>
      <w:r w:rsidR="00D30EB0">
        <w:rPr>
          <w:sz w:val="24"/>
          <w:szCs w:val="24"/>
          <w:lang w:val="en-US"/>
        </w:rPr>
        <w:t xml:space="preserve">disclosed the Council or its agent </w:t>
      </w:r>
      <w:r w:rsidRPr="00847B5A">
        <w:rPr>
          <w:sz w:val="24"/>
          <w:szCs w:val="24"/>
          <w:lang w:val="en-US"/>
        </w:rPr>
        <w:t>may seek further information to ascertain</w:t>
      </w:r>
      <w:r>
        <w:rPr>
          <w:sz w:val="24"/>
          <w:szCs w:val="24"/>
          <w:lang w:val="en-US"/>
        </w:rPr>
        <w:t xml:space="preserve"> </w:t>
      </w:r>
      <w:r w:rsidRPr="00847B5A">
        <w:rPr>
          <w:sz w:val="24"/>
          <w:szCs w:val="24"/>
          <w:lang w:val="en-US"/>
        </w:rPr>
        <w:t>whether the</w:t>
      </w:r>
      <w:r w:rsidR="003E6418">
        <w:rPr>
          <w:sz w:val="24"/>
          <w:szCs w:val="24"/>
          <w:lang w:val="en-US"/>
        </w:rPr>
        <w:t xml:space="preserve"> applicant should be </w:t>
      </w:r>
      <w:r w:rsidR="00E63093">
        <w:rPr>
          <w:sz w:val="24"/>
          <w:szCs w:val="24"/>
          <w:lang w:val="en-US"/>
        </w:rPr>
        <w:t xml:space="preserve">disqualified from </w:t>
      </w:r>
      <w:r w:rsidR="003E6418">
        <w:rPr>
          <w:sz w:val="24"/>
          <w:szCs w:val="24"/>
          <w:lang w:val="en-US"/>
        </w:rPr>
        <w:t xml:space="preserve">joining or remaining on </w:t>
      </w:r>
      <w:r w:rsidR="00E63093">
        <w:rPr>
          <w:sz w:val="24"/>
          <w:szCs w:val="24"/>
          <w:lang w:val="en-US"/>
        </w:rPr>
        <w:t xml:space="preserve">the register </w:t>
      </w:r>
      <w:r w:rsidRPr="00847B5A">
        <w:rPr>
          <w:sz w:val="24"/>
          <w:szCs w:val="24"/>
          <w:lang w:val="en-US"/>
        </w:rPr>
        <w:t xml:space="preserve">due to </w:t>
      </w:r>
      <w:r w:rsidR="003E6418">
        <w:rPr>
          <w:sz w:val="24"/>
          <w:szCs w:val="24"/>
          <w:lang w:val="en-US"/>
        </w:rPr>
        <w:t xml:space="preserve">serious </w:t>
      </w:r>
      <w:r w:rsidRPr="00847B5A">
        <w:rPr>
          <w:sz w:val="24"/>
          <w:szCs w:val="24"/>
          <w:lang w:val="en-US"/>
        </w:rPr>
        <w:t>unacceptable</w:t>
      </w:r>
      <w:r>
        <w:rPr>
          <w:sz w:val="24"/>
          <w:szCs w:val="24"/>
          <w:lang w:val="en-US"/>
        </w:rPr>
        <w:t xml:space="preserve"> </w:t>
      </w:r>
      <w:r w:rsidRPr="00847B5A">
        <w:rPr>
          <w:sz w:val="24"/>
          <w:szCs w:val="24"/>
          <w:lang w:val="en-US"/>
        </w:rPr>
        <w:t xml:space="preserve">behaviour and/or </w:t>
      </w:r>
      <w:r w:rsidR="003E6418">
        <w:rPr>
          <w:sz w:val="24"/>
          <w:szCs w:val="24"/>
          <w:lang w:val="en-US"/>
        </w:rPr>
        <w:t xml:space="preserve">because depending on the facts they may </w:t>
      </w:r>
      <w:r w:rsidRPr="00847B5A">
        <w:rPr>
          <w:sz w:val="24"/>
          <w:szCs w:val="24"/>
          <w:lang w:val="en-US"/>
        </w:rPr>
        <w:t>pose a serious risk to a</w:t>
      </w:r>
      <w:r>
        <w:rPr>
          <w:sz w:val="24"/>
          <w:szCs w:val="24"/>
          <w:lang w:val="en-US"/>
        </w:rPr>
        <w:t xml:space="preserve"> </w:t>
      </w:r>
      <w:r w:rsidR="003E6418">
        <w:rPr>
          <w:sz w:val="24"/>
          <w:szCs w:val="24"/>
          <w:lang w:val="en-US"/>
        </w:rPr>
        <w:t xml:space="preserve">community where they might be </w:t>
      </w:r>
      <w:r w:rsidRPr="00847B5A">
        <w:rPr>
          <w:sz w:val="24"/>
          <w:szCs w:val="24"/>
          <w:lang w:val="en-US"/>
        </w:rPr>
        <w:t>housed</w:t>
      </w:r>
      <w:r>
        <w:rPr>
          <w:sz w:val="24"/>
          <w:szCs w:val="24"/>
          <w:lang w:val="en-US"/>
        </w:rPr>
        <w:t xml:space="preserve">. </w:t>
      </w:r>
    </w:p>
    <w:p w:rsidR="00E63093" w:rsidRDefault="00E63093" w:rsidP="00847B5A">
      <w:pPr>
        <w:jc w:val="both"/>
        <w:rPr>
          <w:sz w:val="24"/>
          <w:szCs w:val="24"/>
          <w:lang w:val="en-US"/>
        </w:rPr>
      </w:pPr>
    </w:p>
    <w:p w:rsidR="003C7B4C" w:rsidRPr="001C7CB7" w:rsidRDefault="003C7B4C" w:rsidP="00847B5A">
      <w:pPr>
        <w:jc w:val="both"/>
        <w:rPr>
          <w:sz w:val="24"/>
          <w:szCs w:val="24"/>
        </w:rPr>
      </w:pPr>
      <w:r w:rsidRPr="001C7CB7">
        <w:rPr>
          <w:sz w:val="24"/>
          <w:szCs w:val="24"/>
        </w:rPr>
        <w:t xml:space="preserve">Where a customer indicates on their form that they have an unspent criminal conviction a </w:t>
      </w:r>
      <w:r w:rsidR="00C33343" w:rsidRPr="00C33343">
        <w:rPr>
          <w:sz w:val="24"/>
          <w:szCs w:val="24"/>
          <w:lang w:val="en-US"/>
        </w:rPr>
        <w:t>D</w:t>
      </w:r>
      <w:r w:rsidR="003E6418">
        <w:rPr>
          <w:sz w:val="24"/>
          <w:szCs w:val="24"/>
          <w:lang w:val="en-US"/>
        </w:rPr>
        <w:t>isclosure and Barring Service (</w:t>
      </w:r>
      <w:r w:rsidR="00A73D79" w:rsidRPr="00C33343">
        <w:rPr>
          <w:sz w:val="24"/>
          <w:szCs w:val="24"/>
          <w:lang w:val="en-US"/>
        </w:rPr>
        <w:t>DBS)</w:t>
      </w:r>
      <w:r w:rsidR="00C33343" w:rsidRPr="00C33343">
        <w:rPr>
          <w:sz w:val="24"/>
          <w:szCs w:val="24"/>
          <w:lang w:val="en-US"/>
        </w:rPr>
        <w:t xml:space="preserve"> </w:t>
      </w:r>
      <w:r w:rsidR="003E6418">
        <w:rPr>
          <w:sz w:val="24"/>
          <w:szCs w:val="24"/>
          <w:lang w:val="en-US"/>
        </w:rPr>
        <w:t xml:space="preserve">a </w:t>
      </w:r>
      <w:r w:rsidR="00C33343" w:rsidRPr="00B2788C">
        <w:rPr>
          <w:bCs/>
          <w:sz w:val="24"/>
          <w:szCs w:val="24"/>
          <w:lang w:val="en-US"/>
        </w:rPr>
        <w:t xml:space="preserve">check </w:t>
      </w:r>
      <w:r w:rsidR="003E6418" w:rsidRPr="00B2788C">
        <w:rPr>
          <w:bCs/>
          <w:sz w:val="24"/>
          <w:szCs w:val="24"/>
          <w:lang w:val="en-US"/>
        </w:rPr>
        <w:t>may</w:t>
      </w:r>
      <w:r w:rsidR="00C33343" w:rsidRPr="00B2788C">
        <w:rPr>
          <w:bCs/>
          <w:sz w:val="24"/>
          <w:szCs w:val="24"/>
          <w:lang w:val="en-US"/>
        </w:rPr>
        <w:t xml:space="preserve"> be</w:t>
      </w:r>
      <w:r w:rsidR="00C33343">
        <w:rPr>
          <w:b/>
          <w:bCs/>
          <w:sz w:val="24"/>
          <w:szCs w:val="24"/>
          <w:lang w:val="en-US"/>
        </w:rPr>
        <w:t xml:space="preserve"> </w:t>
      </w:r>
      <w:r w:rsidRPr="001C7CB7">
        <w:rPr>
          <w:sz w:val="24"/>
          <w:szCs w:val="24"/>
        </w:rPr>
        <w:t>sought about the offence</w:t>
      </w:r>
      <w:r w:rsidR="003E6418">
        <w:rPr>
          <w:sz w:val="24"/>
          <w:szCs w:val="24"/>
        </w:rPr>
        <w:t xml:space="preserve">. </w:t>
      </w:r>
      <w:r w:rsidR="00960917">
        <w:rPr>
          <w:sz w:val="24"/>
          <w:szCs w:val="24"/>
        </w:rPr>
        <w:t xml:space="preserve"> </w:t>
      </w:r>
      <w:r w:rsidRPr="001C7CB7">
        <w:rPr>
          <w:sz w:val="24"/>
          <w:szCs w:val="24"/>
        </w:rPr>
        <w:t xml:space="preserve">This will be done to establish whether the person has been involved in a </w:t>
      </w:r>
      <w:r w:rsidRPr="001C7CB7">
        <w:rPr>
          <w:sz w:val="24"/>
          <w:szCs w:val="24"/>
        </w:rPr>
        <w:lastRenderedPageBreak/>
        <w:t xml:space="preserve">serious crime(s) that </w:t>
      </w:r>
      <w:r w:rsidR="00C33343">
        <w:rPr>
          <w:sz w:val="24"/>
          <w:szCs w:val="24"/>
        </w:rPr>
        <w:t xml:space="preserve">may </w:t>
      </w:r>
      <w:r w:rsidR="00E63093">
        <w:rPr>
          <w:sz w:val="24"/>
          <w:szCs w:val="24"/>
        </w:rPr>
        <w:t xml:space="preserve">come under </w:t>
      </w:r>
      <w:r w:rsidR="00C33343">
        <w:rPr>
          <w:sz w:val="24"/>
          <w:szCs w:val="24"/>
        </w:rPr>
        <w:t xml:space="preserve">the unacceptable behaviour </w:t>
      </w:r>
      <w:r w:rsidR="00047949">
        <w:rPr>
          <w:sz w:val="24"/>
          <w:szCs w:val="24"/>
        </w:rPr>
        <w:t>non</w:t>
      </w:r>
      <w:r w:rsidR="003E6418">
        <w:rPr>
          <w:sz w:val="24"/>
          <w:szCs w:val="24"/>
        </w:rPr>
        <w:t>-</w:t>
      </w:r>
      <w:r w:rsidR="00047949">
        <w:rPr>
          <w:sz w:val="24"/>
          <w:szCs w:val="24"/>
        </w:rPr>
        <w:t xml:space="preserve">qualification </w:t>
      </w:r>
      <w:r w:rsidR="00C33343">
        <w:rPr>
          <w:sz w:val="24"/>
          <w:szCs w:val="24"/>
        </w:rPr>
        <w:t>criteria</w:t>
      </w:r>
      <w:r w:rsidRPr="001C7CB7">
        <w:rPr>
          <w:sz w:val="24"/>
          <w:szCs w:val="24"/>
        </w:rPr>
        <w:t>.</w:t>
      </w:r>
    </w:p>
    <w:p w:rsidR="003C7B4C" w:rsidRPr="001C7CB7" w:rsidRDefault="003C7B4C" w:rsidP="006354A8">
      <w:pPr>
        <w:jc w:val="both"/>
        <w:rPr>
          <w:sz w:val="24"/>
          <w:szCs w:val="24"/>
        </w:rPr>
      </w:pPr>
    </w:p>
    <w:p w:rsidR="00474752" w:rsidRDefault="003C7B4C" w:rsidP="00C033ED">
      <w:pPr>
        <w:jc w:val="both"/>
        <w:rPr>
          <w:b/>
          <w:sz w:val="24"/>
          <w:szCs w:val="24"/>
        </w:rPr>
      </w:pPr>
      <w:r w:rsidRPr="001C7CB7">
        <w:rPr>
          <w:sz w:val="24"/>
          <w:szCs w:val="24"/>
        </w:rPr>
        <w:t xml:space="preserve">Information gained will not automatically exclude an applicant from the register. It may also be used to make informed decisions about any </w:t>
      </w:r>
      <w:r w:rsidR="00E63093">
        <w:rPr>
          <w:sz w:val="24"/>
          <w:szCs w:val="24"/>
        </w:rPr>
        <w:t xml:space="preserve">nomination for vacant </w:t>
      </w:r>
      <w:r w:rsidRPr="001C7CB7">
        <w:rPr>
          <w:sz w:val="24"/>
          <w:szCs w:val="24"/>
        </w:rPr>
        <w:t>property.</w:t>
      </w:r>
    </w:p>
    <w:p w:rsidR="00474752" w:rsidRDefault="00474752" w:rsidP="00B2788C">
      <w:pPr>
        <w:rPr>
          <w:b/>
          <w:sz w:val="24"/>
          <w:szCs w:val="24"/>
        </w:rPr>
      </w:pPr>
    </w:p>
    <w:p w:rsidR="003C7B4C" w:rsidRPr="001C7CB7" w:rsidRDefault="003C7B4C" w:rsidP="00B2788C">
      <w:pPr>
        <w:rPr>
          <w:b/>
          <w:sz w:val="24"/>
          <w:szCs w:val="24"/>
        </w:rPr>
      </w:pPr>
      <w:r w:rsidRPr="001C7CB7">
        <w:rPr>
          <w:b/>
          <w:sz w:val="24"/>
          <w:szCs w:val="24"/>
        </w:rPr>
        <w:t>Notification of Registration</w:t>
      </w:r>
    </w:p>
    <w:p w:rsidR="003C7B4C" w:rsidRPr="001C7CB7" w:rsidRDefault="003C7B4C" w:rsidP="006354A8">
      <w:pPr>
        <w:jc w:val="both"/>
        <w:rPr>
          <w:sz w:val="24"/>
          <w:szCs w:val="24"/>
        </w:rPr>
      </w:pPr>
    </w:p>
    <w:p w:rsidR="003C7B4C" w:rsidRPr="001C7CB7" w:rsidRDefault="003C7B4C" w:rsidP="006354A8">
      <w:pPr>
        <w:jc w:val="both"/>
        <w:rPr>
          <w:sz w:val="24"/>
          <w:szCs w:val="24"/>
        </w:rPr>
      </w:pPr>
      <w:r w:rsidRPr="001C7CB7">
        <w:rPr>
          <w:sz w:val="24"/>
          <w:szCs w:val="24"/>
        </w:rPr>
        <w:t>When an application is accepted onto the register the customer will be informed in writing</w:t>
      </w:r>
      <w:r w:rsidR="00980CBE">
        <w:rPr>
          <w:sz w:val="24"/>
          <w:szCs w:val="24"/>
        </w:rPr>
        <w:t>*</w:t>
      </w:r>
      <w:r w:rsidRPr="001C7CB7">
        <w:rPr>
          <w:sz w:val="24"/>
          <w:szCs w:val="24"/>
        </w:rPr>
        <w:t xml:space="preserve"> and provided with the following information:</w:t>
      </w:r>
    </w:p>
    <w:p w:rsidR="003C7B4C" w:rsidRPr="001C7CB7" w:rsidRDefault="003C7B4C" w:rsidP="006354A8">
      <w:pPr>
        <w:jc w:val="both"/>
        <w:rPr>
          <w:sz w:val="24"/>
          <w:szCs w:val="24"/>
        </w:rPr>
      </w:pPr>
    </w:p>
    <w:p w:rsidR="00E63093" w:rsidRDefault="00E63093" w:rsidP="00667C32">
      <w:pPr>
        <w:numPr>
          <w:ilvl w:val="0"/>
          <w:numId w:val="6"/>
        </w:numPr>
        <w:jc w:val="both"/>
        <w:rPr>
          <w:sz w:val="24"/>
          <w:szCs w:val="24"/>
        </w:rPr>
      </w:pPr>
      <w:r>
        <w:rPr>
          <w:sz w:val="24"/>
          <w:szCs w:val="24"/>
        </w:rPr>
        <w:t>Whether they qualify for the register and if not why not</w:t>
      </w:r>
    </w:p>
    <w:p w:rsidR="003C7B4C" w:rsidRDefault="00E63093" w:rsidP="00667C32">
      <w:pPr>
        <w:numPr>
          <w:ilvl w:val="0"/>
          <w:numId w:val="6"/>
        </w:numPr>
        <w:jc w:val="both"/>
        <w:rPr>
          <w:sz w:val="24"/>
          <w:szCs w:val="24"/>
        </w:rPr>
      </w:pPr>
      <w:r w:rsidRPr="00E63093">
        <w:rPr>
          <w:sz w:val="24"/>
          <w:szCs w:val="24"/>
        </w:rPr>
        <w:t>If they do qualify they will be informed in the notification of t</w:t>
      </w:r>
      <w:r w:rsidR="003C7B4C" w:rsidRPr="00E63093">
        <w:rPr>
          <w:sz w:val="24"/>
          <w:szCs w:val="24"/>
        </w:rPr>
        <w:t>heir registration date</w:t>
      </w:r>
      <w:r w:rsidRPr="00E63093">
        <w:rPr>
          <w:sz w:val="24"/>
          <w:szCs w:val="24"/>
        </w:rPr>
        <w:t xml:space="preserve"> </w:t>
      </w:r>
      <w:r>
        <w:rPr>
          <w:sz w:val="24"/>
          <w:szCs w:val="24"/>
        </w:rPr>
        <w:t>and t</w:t>
      </w:r>
      <w:r w:rsidR="003C7B4C" w:rsidRPr="00E63093">
        <w:rPr>
          <w:sz w:val="24"/>
          <w:szCs w:val="24"/>
        </w:rPr>
        <w:t>heir registration reference number</w:t>
      </w:r>
    </w:p>
    <w:p w:rsidR="00980CBE" w:rsidRDefault="00980CBE" w:rsidP="00980CBE">
      <w:pPr>
        <w:jc w:val="both"/>
        <w:rPr>
          <w:sz w:val="24"/>
          <w:szCs w:val="24"/>
        </w:rPr>
      </w:pPr>
    </w:p>
    <w:p w:rsidR="00980CBE" w:rsidRPr="00980CBE" w:rsidRDefault="00980CBE" w:rsidP="00980CBE">
      <w:pPr>
        <w:jc w:val="both"/>
        <w:rPr>
          <w:i/>
          <w:sz w:val="24"/>
          <w:szCs w:val="24"/>
        </w:rPr>
      </w:pPr>
      <w:r w:rsidRPr="00980CBE">
        <w:rPr>
          <w:i/>
          <w:sz w:val="24"/>
          <w:szCs w:val="24"/>
        </w:rPr>
        <w:t>*Please note that ‘in writing’ will include all electronic messaging: email, web messages, text messages etc.</w:t>
      </w:r>
    </w:p>
    <w:p w:rsidR="00474752" w:rsidRDefault="00474752" w:rsidP="006354A8">
      <w:pPr>
        <w:jc w:val="both"/>
        <w:rPr>
          <w:sz w:val="24"/>
          <w:szCs w:val="24"/>
        </w:rPr>
      </w:pPr>
    </w:p>
    <w:p w:rsidR="00474752" w:rsidRPr="00B2788C" w:rsidRDefault="00474752" w:rsidP="006354A8">
      <w:pPr>
        <w:jc w:val="both"/>
        <w:rPr>
          <w:b/>
          <w:sz w:val="24"/>
          <w:szCs w:val="24"/>
        </w:rPr>
      </w:pPr>
      <w:r w:rsidRPr="00B2788C">
        <w:rPr>
          <w:b/>
          <w:sz w:val="24"/>
          <w:szCs w:val="24"/>
        </w:rPr>
        <w:t>The requirement to inform the Council</w:t>
      </w:r>
      <w:r w:rsidR="00D30EB0">
        <w:rPr>
          <w:b/>
          <w:sz w:val="24"/>
          <w:szCs w:val="24"/>
        </w:rPr>
        <w:t>, or its agent,</w:t>
      </w:r>
      <w:r w:rsidRPr="00B2788C">
        <w:rPr>
          <w:b/>
          <w:sz w:val="24"/>
          <w:szCs w:val="24"/>
        </w:rPr>
        <w:t xml:space="preserve"> of any change of circumstances</w:t>
      </w:r>
    </w:p>
    <w:p w:rsidR="00474752" w:rsidRPr="001C7CB7" w:rsidRDefault="00474752" w:rsidP="006354A8">
      <w:pPr>
        <w:jc w:val="both"/>
        <w:rPr>
          <w:sz w:val="24"/>
          <w:szCs w:val="24"/>
        </w:rPr>
      </w:pPr>
    </w:p>
    <w:p w:rsidR="00BE50CF" w:rsidRPr="00BE50CF" w:rsidRDefault="00BE50CF" w:rsidP="00A941D7">
      <w:pPr>
        <w:jc w:val="both"/>
        <w:rPr>
          <w:sz w:val="24"/>
          <w:szCs w:val="24"/>
          <w:lang w:val="en-US"/>
        </w:rPr>
      </w:pPr>
      <w:r w:rsidRPr="00BE50CF">
        <w:rPr>
          <w:sz w:val="24"/>
          <w:szCs w:val="24"/>
          <w:lang w:val="en-US"/>
        </w:rPr>
        <w:t xml:space="preserve">It is the responsibility of the applicant to inform the Council </w:t>
      </w:r>
      <w:r w:rsidR="00D30EB0">
        <w:rPr>
          <w:sz w:val="24"/>
          <w:szCs w:val="24"/>
          <w:lang w:val="en-US"/>
        </w:rPr>
        <w:t xml:space="preserve">or its agent </w:t>
      </w:r>
      <w:r w:rsidRPr="00BE50CF">
        <w:rPr>
          <w:sz w:val="24"/>
          <w:szCs w:val="24"/>
          <w:lang w:val="en-US"/>
        </w:rPr>
        <w:t xml:space="preserve">of a change of circumstances and, where requested, provide proof of the change. Notification of a change in circumstances should be done without undue delay and </w:t>
      </w:r>
      <w:r w:rsidR="00A73D79" w:rsidRPr="00BE50CF">
        <w:rPr>
          <w:sz w:val="24"/>
          <w:szCs w:val="24"/>
          <w:lang w:val="en-US"/>
        </w:rPr>
        <w:t>within</w:t>
      </w:r>
      <w:r w:rsidRPr="00BE50CF">
        <w:rPr>
          <w:sz w:val="24"/>
          <w:szCs w:val="24"/>
          <w:lang w:val="en-US"/>
        </w:rPr>
        <w:t xml:space="preserve"> </w:t>
      </w:r>
      <w:r>
        <w:rPr>
          <w:sz w:val="24"/>
          <w:szCs w:val="24"/>
          <w:lang w:val="en-US"/>
        </w:rPr>
        <w:t xml:space="preserve">2 weeks of the change. </w:t>
      </w:r>
      <w:r w:rsidRPr="00BE50CF">
        <w:rPr>
          <w:sz w:val="24"/>
          <w:szCs w:val="24"/>
          <w:lang w:val="en-US"/>
        </w:rPr>
        <w:t xml:space="preserve">Examples of a change in circumstances include but are not limited to: </w:t>
      </w:r>
    </w:p>
    <w:p w:rsidR="00BE50CF" w:rsidRPr="00BE50CF" w:rsidRDefault="00BE50CF" w:rsidP="00BE50CF">
      <w:pPr>
        <w:jc w:val="both"/>
        <w:rPr>
          <w:sz w:val="24"/>
          <w:szCs w:val="24"/>
          <w:lang w:val="en-US"/>
        </w:rPr>
      </w:pPr>
    </w:p>
    <w:p w:rsidR="00BE50CF" w:rsidRPr="00BE50CF" w:rsidRDefault="00BE50CF" w:rsidP="00BE50CF">
      <w:pPr>
        <w:jc w:val="both"/>
        <w:rPr>
          <w:sz w:val="24"/>
          <w:szCs w:val="24"/>
          <w:lang w:val="en-US"/>
        </w:rPr>
      </w:pPr>
      <w:r w:rsidRPr="00BE50CF">
        <w:rPr>
          <w:sz w:val="24"/>
          <w:szCs w:val="24"/>
          <w:lang w:val="en-US"/>
        </w:rPr>
        <w:t xml:space="preserve">(i) </w:t>
      </w:r>
      <w:r w:rsidR="00A73D79" w:rsidRPr="00BE50CF">
        <w:rPr>
          <w:sz w:val="24"/>
          <w:szCs w:val="24"/>
          <w:lang w:val="en-US"/>
        </w:rPr>
        <w:t>A</w:t>
      </w:r>
      <w:r w:rsidRPr="00BE50CF">
        <w:rPr>
          <w:sz w:val="24"/>
          <w:szCs w:val="24"/>
          <w:lang w:val="en-US"/>
        </w:rPr>
        <w:t xml:space="preserve"> change of address or contact details, for either themselves or members of their prospective household; </w:t>
      </w:r>
    </w:p>
    <w:p w:rsidR="00BE50CF" w:rsidRPr="00BE50CF" w:rsidRDefault="00BE50CF" w:rsidP="00BE50CF">
      <w:pPr>
        <w:jc w:val="both"/>
        <w:rPr>
          <w:sz w:val="24"/>
          <w:szCs w:val="24"/>
          <w:lang w:val="en-US"/>
        </w:rPr>
      </w:pPr>
    </w:p>
    <w:p w:rsidR="00BE50CF" w:rsidRPr="00BE50CF" w:rsidRDefault="00BE50CF" w:rsidP="00BE50CF">
      <w:pPr>
        <w:jc w:val="both"/>
        <w:rPr>
          <w:sz w:val="24"/>
          <w:szCs w:val="24"/>
          <w:lang w:val="en-US"/>
        </w:rPr>
      </w:pPr>
      <w:r w:rsidRPr="00BE50CF">
        <w:rPr>
          <w:sz w:val="24"/>
          <w:szCs w:val="24"/>
          <w:lang w:val="en-US"/>
        </w:rPr>
        <w:t xml:space="preserve">(ii) </w:t>
      </w:r>
      <w:r w:rsidR="00A73D79" w:rsidRPr="00BE50CF">
        <w:rPr>
          <w:sz w:val="24"/>
          <w:szCs w:val="24"/>
          <w:lang w:val="en-US"/>
        </w:rPr>
        <w:t>A</w:t>
      </w:r>
      <w:r w:rsidRPr="00BE50CF">
        <w:rPr>
          <w:sz w:val="24"/>
          <w:szCs w:val="24"/>
          <w:lang w:val="en-US"/>
        </w:rPr>
        <w:t xml:space="preserve"> change in their medical condition or disability (either existing or newly acquired); </w:t>
      </w:r>
    </w:p>
    <w:p w:rsidR="00BE50CF" w:rsidRPr="00BE50CF" w:rsidRDefault="00BE50CF" w:rsidP="00BE50CF">
      <w:pPr>
        <w:jc w:val="both"/>
        <w:rPr>
          <w:sz w:val="24"/>
          <w:szCs w:val="24"/>
          <w:lang w:val="en-US"/>
        </w:rPr>
      </w:pPr>
    </w:p>
    <w:p w:rsidR="00BE50CF" w:rsidRPr="00BE50CF" w:rsidRDefault="00BE50CF" w:rsidP="00BE50CF">
      <w:pPr>
        <w:jc w:val="both"/>
        <w:rPr>
          <w:sz w:val="24"/>
          <w:szCs w:val="24"/>
          <w:lang w:val="en-US"/>
        </w:rPr>
      </w:pPr>
      <w:r w:rsidRPr="00BE50CF">
        <w:rPr>
          <w:sz w:val="24"/>
          <w:szCs w:val="24"/>
          <w:lang w:val="en-US"/>
        </w:rPr>
        <w:t xml:space="preserve">(iii) </w:t>
      </w:r>
      <w:r w:rsidR="00A73D79" w:rsidRPr="00BE50CF">
        <w:rPr>
          <w:sz w:val="24"/>
          <w:szCs w:val="24"/>
          <w:lang w:val="en-US"/>
        </w:rPr>
        <w:t>Additional</w:t>
      </w:r>
      <w:r w:rsidRPr="00BE50CF">
        <w:rPr>
          <w:sz w:val="24"/>
          <w:szCs w:val="24"/>
          <w:lang w:val="en-US"/>
        </w:rPr>
        <w:t xml:space="preserve"> family members or other people they wish to add to their application (It will be for the Council</w:t>
      </w:r>
      <w:r w:rsidR="00D30EB0">
        <w:rPr>
          <w:sz w:val="24"/>
          <w:szCs w:val="24"/>
          <w:lang w:val="en-US"/>
        </w:rPr>
        <w:t xml:space="preserve">, or its agent, </w:t>
      </w:r>
      <w:r w:rsidRPr="00BE50CF">
        <w:rPr>
          <w:sz w:val="24"/>
          <w:szCs w:val="24"/>
          <w:lang w:val="en-US"/>
        </w:rPr>
        <w:t xml:space="preserve"> to decide whether they will allow additional people to join the application); </w:t>
      </w:r>
    </w:p>
    <w:p w:rsidR="00BE50CF" w:rsidRPr="00BE50CF" w:rsidRDefault="00BE50CF" w:rsidP="00BE50CF">
      <w:pPr>
        <w:jc w:val="both"/>
        <w:rPr>
          <w:sz w:val="24"/>
          <w:szCs w:val="24"/>
          <w:lang w:val="en-US"/>
        </w:rPr>
      </w:pPr>
    </w:p>
    <w:p w:rsidR="00BE50CF" w:rsidRPr="00BE50CF" w:rsidRDefault="00BE50CF" w:rsidP="00BE50CF">
      <w:pPr>
        <w:jc w:val="both"/>
        <w:rPr>
          <w:sz w:val="24"/>
          <w:szCs w:val="24"/>
          <w:lang w:val="en-US"/>
        </w:rPr>
      </w:pPr>
      <w:r w:rsidRPr="00BE50CF">
        <w:rPr>
          <w:sz w:val="24"/>
          <w:szCs w:val="24"/>
          <w:lang w:val="en-US"/>
        </w:rPr>
        <w:t xml:space="preserve">(iv) </w:t>
      </w:r>
      <w:r w:rsidR="00A73D79" w:rsidRPr="00BE50CF">
        <w:rPr>
          <w:sz w:val="24"/>
          <w:szCs w:val="24"/>
          <w:lang w:val="en-US"/>
        </w:rPr>
        <w:t>Any</w:t>
      </w:r>
      <w:r w:rsidRPr="00BE50CF">
        <w:rPr>
          <w:sz w:val="24"/>
          <w:szCs w:val="24"/>
          <w:lang w:val="en-US"/>
        </w:rPr>
        <w:t xml:space="preserve"> family member or any other person on the application who has left the accommodation; and </w:t>
      </w:r>
    </w:p>
    <w:p w:rsidR="00BE50CF" w:rsidRPr="00BE50CF" w:rsidRDefault="00BE50CF" w:rsidP="00BE50CF">
      <w:pPr>
        <w:jc w:val="both"/>
        <w:rPr>
          <w:sz w:val="24"/>
          <w:szCs w:val="24"/>
          <w:lang w:val="en-US"/>
        </w:rPr>
      </w:pPr>
    </w:p>
    <w:p w:rsidR="00BE50CF" w:rsidRPr="00BE50CF" w:rsidRDefault="00BE50CF" w:rsidP="00BE50CF">
      <w:pPr>
        <w:jc w:val="both"/>
        <w:rPr>
          <w:sz w:val="24"/>
          <w:szCs w:val="24"/>
          <w:lang w:val="en-US"/>
        </w:rPr>
      </w:pPr>
      <w:r w:rsidRPr="00BE50CF">
        <w:rPr>
          <w:sz w:val="24"/>
          <w:szCs w:val="24"/>
          <w:lang w:val="en-US"/>
        </w:rPr>
        <w:t xml:space="preserve">(v) </w:t>
      </w:r>
      <w:r w:rsidR="00A73D79" w:rsidRPr="00BE50CF">
        <w:rPr>
          <w:sz w:val="24"/>
          <w:szCs w:val="24"/>
          <w:lang w:val="en-US"/>
        </w:rPr>
        <w:t>Any</w:t>
      </w:r>
      <w:r w:rsidRPr="00BE50CF">
        <w:rPr>
          <w:sz w:val="24"/>
          <w:szCs w:val="24"/>
          <w:lang w:val="en-US"/>
        </w:rPr>
        <w:t xml:space="preserve"> significant changes in income, savings or assets, which is likely to have a material effect on the application. </w:t>
      </w:r>
    </w:p>
    <w:p w:rsidR="00BE50CF" w:rsidRPr="00BE50CF" w:rsidRDefault="00BE50CF" w:rsidP="00BE50CF">
      <w:pPr>
        <w:jc w:val="both"/>
        <w:rPr>
          <w:sz w:val="24"/>
          <w:szCs w:val="24"/>
          <w:lang w:val="en-US"/>
        </w:rPr>
      </w:pPr>
    </w:p>
    <w:p w:rsidR="00BE50CF" w:rsidRPr="00BE50CF" w:rsidRDefault="00BE50CF" w:rsidP="00BE50CF">
      <w:pPr>
        <w:jc w:val="both"/>
        <w:rPr>
          <w:sz w:val="24"/>
          <w:szCs w:val="24"/>
          <w:lang w:val="en-US"/>
        </w:rPr>
      </w:pPr>
      <w:r w:rsidRPr="00BE50CF">
        <w:rPr>
          <w:sz w:val="24"/>
          <w:szCs w:val="24"/>
          <w:lang w:val="en-US"/>
        </w:rPr>
        <w:t xml:space="preserve">It does not follow that every change in circumstance will </w:t>
      </w:r>
      <w:r w:rsidR="00474752">
        <w:rPr>
          <w:sz w:val="24"/>
          <w:szCs w:val="24"/>
          <w:lang w:val="en-US"/>
        </w:rPr>
        <w:t xml:space="preserve">result in a change in priority. However, a change may mean an applicant qualifies for additional preference or may mean that an applicant no longer qualifies for the priority band. </w:t>
      </w:r>
      <w:r w:rsidRPr="00BE50CF">
        <w:rPr>
          <w:sz w:val="24"/>
          <w:szCs w:val="24"/>
          <w:lang w:val="en-US"/>
        </w:rPr>
        <w:t>The Council</w:t>
      </w:r>
      <w:r w:rsidR="002F5C4A">
        <w:rPr>
          <w:sz w:val="24"/>
          <w:szCs w:val="24"/>
          <w:lang w:val="en-US"/>
        </w:rPr>
        <w:t>, or its agent,</w:t>
      </w:r>
      <w:r w:rsidRPr="00BE50CF">
        <w:rPr>
          <w:sz w:val="24"/>
          <w:szCs w:val="24"/>
          <w:lang w:val="en-US"/>
        </w:rPr>
        <w:t xml:space="preserve"> will verify and assess the extent of the change to ascertain whether this will result in a change in priority. Applicants will not actively be considered for housing whilst the change of circumstance is being verified</w:t>
      </w:r>
      <w:r w:rsidR="00474752">
        <w:rPr>
          <w:sz w:val="24"/>
          <w:szCs w:val="24"/>
          <w:lang w:val="en-US"/>
        </w:rPr>
        <w:t xml:space="preserve"> and the Council</w:t>
      </w:r>
      <w:r w:rsidR="002F5C4A">
        <w:rPr>
          <w:sz w:val="24"/>
          <w:szCs w:val="24"/>
          <w:lang w:val="en-US"/>
        </w:rPr>
        <w:t xml:space="preserve">, or its agent, </w:t>
      </w:r>
      <w:r w:rsidR="00474752">
        <w:rPr>
          <w:sz w:val="24"/>
          <w:szCs w:val="24"/>
          <w:lang w:val="en-US"/>
        </w:rPr>
        <w:t xml:space="preserve"> will endeavor to assess th</w:t>
      </w:r>
      <w:r w:rsidR="00980CBE">
        <w:rPr>
          <w:sz w:val="24"/>
          <w:szCs w:val="24"/>
          <w:lang w:val="en-US"/>
        </w:rPr>
        <w:t>e change as quickly as possible with timescales agreed between the Council or its agent.</w:t>
      </w:r>
      <w:r w:rsidR="00474752">
        <w:rPr>
          <w:sz w:val="24"/>
          <w:szCs w:val="24"/>
          <w:lang w:val="en-US"/>
        </w:rPr>
        <w:t xml:space="preserve"> </w:t>
      </w:r>
      <w:r w:rsidRPr="00BE50CF">
        <w:rPr>
          <w:sz w:val="24"/>
          <w:szCs w:val="24"/>
          <w:lang w:val="en-US"/>
        </w:rPr>
        <w:t xml:space="preserve"> </w:t>
      </w:r>
    </w:p>
    <w:p w:rsidR="00BE50CF" w:rsidRDefault="00BE50CF" w:rsidP="00BE50CF">
      <w:pPr>
        <w:jc w:val="both"/>
        <w:rPr>
          <w:sz w:val="24"/>
          <w:szCs w:val="24"/>
          <w:lang w:val="en-US"/>
        </w:rPr>
      </w:pPr>
    </w:p>
    <w:p w:rsidR="003C7B4C" w:rsidRPr="001C7CB7" w:rsidRDefault="003C7B4C" w:rsidP="00E63093">
      <w:pPr>
        <w:jc w:val="both"/>
        <w:rPr>
          <w:b/>
          <w:sz w:val="24"/>
          <w:szCs w:val="24"/>
        </w:rPr>
      </w:pPr>
      <w:r w:rsidRPr="001C7CB7">
        <w:rPr>
          <w:b/>
          <w:sz w:val="24"/>
          <w:szCs w:val="24"/>
        </w:rPr>
        <w:lastRenderedPageBreak/>
        <w:t>Reviewing the Register</w:t>
      </w:r>
    </w:p>
    <w:p w:rsidR="003C7B4C" w:rsidRPr="001C7CB7" w:rsidRDefault="003C7B4C" w:rsidP="006354A8">
      <w:pPr>
        <w:jc w:val="both"/>
        <w:rPr>
          <w:sz w:val="24"/>
          <w:szCs w:val="24"/>
        </w:rPr>
      </w:pPr>
    </w:p>
    <w:p w:rsidR="003C7B4C" w:rsidRDefault="003C7B4C" w:rsidP="006354A8">
      <w:pPr>
        <w:jc w:val="both"/>
        <w:rPr>
          <w:sz w:val="24"/>
          <w:szCs w:val="24"/>
        </w:rPr>
      </w:pPr>
      <w:r w:rsidRPr="001C7CB7">
        <w:rPr>
          <w:sz w:val="24"/>
          <w:szCs w:val="24"/>
        </w:rPr>
        <w:t>Each customer on the Housing Register will have their application reviewed annually.</w:t>
      </w:r>
      <w:r w:rsidR="009A69D1">
        <w:rPr>
          <w:sz w:val="24"/>
          <w:szCs w:val="24"/>
        </w:rPr>
        <w:t xml:space="preserve"> This may be based on an annual review date or a rolling review 12 months from the applicant’s date of registration.</w:t>
      </w:r>
      <w:r w:rsidRPr="001C7CB7">
        <w:rPr>
          <w:sz w:val="24"/>
          <w:szCs w:val="24"/>
        </w:rPr>
        <w:t xml:space="preserve"> </w:t>
      </w:r>
      <w:r w:rsidR="00960917">
        <w:rPr>
          <w:sz w:val="24"/>
          <w:szCs w:val="24"/>
        </w:rPr>
        <w:t xml:space="preserve"> </w:t>
      </w:r>
      <w:r w:rsidR="00980CBE">
        <w:rPr>
          <w:sz w:val="24"/>
          <w:szCs w:val="24"/>
        </w:rPr>
        <w:t xml:space="preserve">Written communication (including forms of electronic messaging) </w:t>
      </w:r>
      <w:r w:rsidRPr="001C7CB7">
        <w:rPr>
          <w:sz w:val="24"/>
          <w:szCs w:val="24"/>
        </w:rPr>
        <w:t xml:space="preserve"> will be sent to all customers requesting confirmation of </w:t>
      </w:r>
      <w:r w:rsidR="009A69D1">
        <w:rPr>
          <w:sz w:val="24"/>
          <w:szCs w:val="24"/>
        </w:rPr>
        <w:t>their current circumstances and that they wish to remain on the register</w:t>
      </w:r>
      <w:r w:rsidRPr="001C7CB7">
        <w:rPr>
          <w:sz w:val="24"/>
          <w:szCs w:val="24"/>
        </w:rPr>
        <w:t xml:space="preserve">. </w:t>
      </w:r>
      <w:r w:rsidR="00D07171">
        <w:rPr>
          <w:sz w:val="24"/>
          <w:szCs w:val="24"/>
        </w:rPr>
        <w:t xml:space="preserve"> </w:t>
      </w:r>
      <w:r w:rsidRPr="001C7CB7">
        <w:rPr>
          <w:sz w:val="24"/>
          <w:szCs w:val="24"/>
        </w:rPr>
        <w:t xml:space="preserve">If a reply is not received within 28 days of the date sent the application </w:t>
      </w:r>
      <w:r w:rsidR="00A73D79" w:rsidRPr="001C7CB7">
        <w:rPr>
          <w:sz w:val="24"/>
          <w:szCs w:val="24"/>
        </w:rPr>
        <w:t>would</w:t>
      </w:r>
      <w:r w:rsidRPr="001C7CB7">
        <w:rPr>
          <w:sz w:val="24"/>
          <w:szCs w:val="24"/>
        </w:rPr>
        <w:t xml:space="preserve"> be cancelled. </w:t>
      </w:r>
    </w:p>
    <w:p w:rsidR="001D3E6E" w:rsidRPr="001C7CB7" w:rsidRDefault="001D3E6E" w:rsidP="006354A8">
      <w:pPr>
        <w:jc w:val="both"/>
        <w:rPr>
          <w:sz w:val="24"/>
          <w:szCs w:val="24"/>
        </w:rPr>
      </w:pPr>
    </w:p>
    <w:p w:rsidR="003C7B4C" w:rsidRPr="001C7CB7" w:rsidRDefault="003C7B4C" w:rsidP="00E63093">
      <w:pPr>
        <w:jc w:val="both"/>
        <w:rPr>
          <w:b/>
          <w:sz w:val="24"/>
          <w:szCs w:val="24"/>
        </w:rPr>
      </w:pPr>
      <w:r w:rsidRPr="001C7CB7">
        <w:rPr>
          <w:b/>
          <w:sz w:val="24"/>
          <w:szCs w:val="24"/>
        </w:rPr>
        <w:t>Cancelling Applications</w:t>
      </w:r>
    </w:p>
    <w:p w:rsidR="003C7B4C" w:rsidRPr="001C7CB7" w:rsidRDefault="003C7B4C" w:rsidP="006354A8">
      <w:pPr>
        <w:jc w:val="both"/>
        <w:rPr>
          <w:sz w:val="24"/>
          <w:szCs w:val="24"/>
        </w:rPr>
      </w:pPr>
    </w:p>
    <w:p w:rsidR="003C7B4C" w:rsidRPr="001C7CB7" w:rsidRDefault="003C7B4C" w:rsidP="006354A8">
      <w:pPr>
        <w:jc w:val="both"/>
        <w:rPr>
          <w:sz w:val="24"/>
          <w:szCs w:val="24"/>
        </w:rPr>
      </w:pPr>
      <w:r w:rsidRPr="001C7CB7">
        <w:rPr>
          <w:sz w:val="24"/>
          <w:szCs w:val="24"/>
        </w:rPr>
        <w:t xml:space="preserve">An application will be cancelled from the housing register in the following circumstances: </w:t>
      </w:r>
    </w:p>
    <w:p w:rsidR="003C7B4C" w:rsidRPr="001C7CB7" w:rsidRDefault="003C7B4C" w:rsidP="006354A8">
      <w:pPr>
        <w:jc w:val="both"/>
        <w:rPr>
          <w:sz w:val="24"/>
          <w:szCs w:val="24"/>
        </w:rPr>
      </w:pPr>
    </w:p>
    <w:p w:rsidR="003C7B4C" w:rsidRPr="001C7CB7" w:rsidRDefault="003C7B4C" w:rsidP="00667C32">
      <w:pPr>
        <w:numPr>
          <w:ilvl w:val="0"/>
          <w:numId w:val="5"/>
        </w:numPr>
        <w:jc w:val="both"/>
        <w:rPr>
          <w:sz w:val="24"/>
          <w:szCs w:val="24"/>
        </w:rPr>
      </w:pPr>
      <w:r w:rsidRPr="001C7CB7">
        <w:rPr>
          <w:sz w:val="24"/>
          <w:szCs w:val="24"/>
        </w:rPr>
        <w:t>At the customers request.</w:t>
      </w:r>
    </w:p>
    <w:p w:rsidR="003C7B4C" w:rsidRPr="001C7CB7" w:rsidRDefault="003C7B4C" w:rsidP="00667C32">
      <w:pPr>
        <w:numPr>
          <w:ilvl w:val="0"/>
          <w:numId w:val="5"/>
        </w:numPr>
        <w:jc w:val="both"/>
        <w:rPr>
          <w:sz w:val="24"/>
          <w:szCs w:val="24"/>
        </w:rPr>
      </w:pPr>
      <w:r w:rsidRPr="001C7CB7">
        <w:rPr>
          <w:sz w:val="24"/>
          <w:szCs w:val="24"/>
        </w:rPr>
        <w:t xml:space="preserve">If the customer becomes ineligible </w:t>
      </w:r>
      <w:r w:rsidR="00E63093">
        <w:rPr>
          <w:sz w:val="24"/>
          <w:szCs w:val="24"/>
        </w:rPr>
        <w:t xml:space="preserve">for one of the qualification grounds. </w:t>
      </w:r>
    </w:p>
    <w:p w:rsidR="003C7B4C" w:rsidRPr="001C7CB7" w:rsidRDefault="003C7B4C" w:rsidP="00667C32">
      <w:pPr>
        <w:numPr>
          <w:ilvl w:val="0"/>
          <w:numId w:val="5"/>
        </w:numPr>
        <w:jc w:val="both"/>
        <w:rPr>
          <w:i/>
          <w:sz w:val="24"/>
          <w:szCs w:val="24"/>
        </w:rPr>
      </w:pPr>
      <w:r w:rsidRPr="001C7CB7">
        <w:rPr>
          <w:sz w:val="24"/>
          <w:szCs w:val="24"/>
        </w:rPr>
        <w:t>When the customer has been housed.</w:t>
      </w:r>
    </w:p>
    <w:p w:rsidR="003C7B4C" w:rsidRPr="001C7CB7" w:rsidRDefault="003C7B4C" w:rsidP="00667C32">
      <w:pPr>
        <w:numPr>
          <w:ilvl w:val="0"/>
          <w:numId w:val="5"/>
        </w:numPr>
        <w:jc w:val="both"/>
        <w:rPr>
          <w:sz w:val="24"/>
          <w:szCs w:val="24"/>
        </w:rPr>
      </w:pPr>
      <w:r w:rsidRPr="001C7CB7">
        <w:rPr>
          <w:sz w:val="24"/>
          <w:szCs w:val="24"/>
        </w:rPr>
        <w:t>On failure to reply to a review letter or requests for further information within a given time</w:t>
      </w:r>
      <w:r w:rsidR="00FB3D8A">
        <w:rPr>
          <w:sz w:val="24"/>
          <w:szCs w:val="24"/>
        </w:rPr>
        <w:t xml:space="preserve"> period (to be determined by the Council or its agent).</w:t>
      </w:r>
    </w:p>
    <w:p w:rsidR="003C7B4C" w:rsidRPr="001C7CB7" w:rsidRDefault="003C7B4C" w:rsidP="00667C32">
      <w:pPr>
        <w:numPr>
          <w:ilvl w:val="0"/>
          <w:numId w:val="5"/>
        </w:numPr>
        <w:jc w:val="both"/>
        <w:rPr>
          <w:sz w:val="24"/>
          <w:szCs w:val="24"/>
        </w:rPr>
      </w:pPr>
      <w:r w:rsidRPr="001C7CB7">
        <w:rPr>
          <w:sz w:val="24"/>
          <w:szCs w:val="24"/>
        </w:rPr>
        <w:t>Where it is discovered that the customer has given false or misleading information</w:t>
      </w:r>
      <w:r w:rsidR="00D36CC0">
        <w:rPr>
          <w:sz w:val="24"/>
          <w:szCs w:val="24"/>
        </w:rPr>
        <w:t>.</w:t>
      </w:r>
    </w:p>
    <w:p w:rsidR="003C7B4C" w:rsidRPr="001C7CB7" w:rsidRDefault="003C7B4C" w:rsidP="006354A8">
      <w:pPr>
        <w:jc w:val="both"/>
        <w:rPr>
          <w:sz w:val="24"/>
          <w:szCs w:val="24"/>
        </w:rPr>
      </w:pPr>
    </w:p>
    <w:p w:rsidR="001D3E6E" w:rsidRDefault="003C7B4C" w:rsidP="001D3E6E">
      <w:pPr>
        <w:jc w:val="both"/>
        <w:rPr>
          <w:sz w:val="24"/>
          <w:szCs w:val="24"/>
        </w:rPr>
      </w:pPr>
      <w:r w:rsidRPr="001C7CB7">
        <w:rPr>
          <w:sz w:val="24"/>
          <w:szCs w:val="24"/>
        </w:rPr>
        <w:t>In circumstances (ii) and (v) the customer will be notified in writing and informed of the reason why their registration has been cancelled and of their right to request a review of that decision.</w:t>
      </w:r>
    </w:p>
    <w:p w:rsidR="001D3E6E" w:rsidRPr="001C7CB7" w:rsidRDefault="001D3E6E" w:rsidP="006354A8">
      <w:pPr>
        <w:jc w:val="both"/>
        <w:rPr>
          <w:sz w:val="24"/>
          <w:szCs w:val="24"/>
        </w:rPr>
      </w:pPr>
    </w:p>
    <w:p w:rsidR="003C7B4C" w:rsidRPr="001C7CB7" w:rsidRDefault="003C7B4C" w:rsidP="00E63093">
      <w:pPr>
        <w:jc w:val="both"/>
        <w:rPr>
          <w:b/>
          <w:sz w:val="24"/>
          <w:szCs w:val="24"/>
        </w:rPr>
      </w:pPr>
      <w:r w:rsidRPr="001C7CB7">
        <w:rPr>
          <w:b/>
          <w:sz w:val="24"/>
          <w:szCs w:val="24"/>
        </w:rPr>
        <w:t>Giving False Information</w:t>
      </w:r>
    </w:p>
    <w:p w:rsidR="003C7B4C" w:rsidRPr="001C7CB7" w:rsidRDefault="003C7B4C" w:rsidP="006354A8">
      <w:pPr>
        <w:jc w:val="both"/>
        <w:rPr>
          <w:sz w:val="24"/>
          <w:szCs w:val="24"/>
        </w:rPr>
      </w:pPr>
    </w:p>
    <w:p w:rsidR="003C7B4C" w:rsidRPr="001C7CB7" w:rsidRDefault="00D36CC0" w:rsidP="006354A8">
      <w:pPr>
        <w:jc w:val="both"/>
        <w:rPr>
          <w:sz w:val="24"/>
          <w:szCs w:val="24"/>
        </w:rPr>
      </w:pPr>
      <w:r>
        <w:rPr>
          <w:sz w:val="24"/>
          <w:szCs w:val="24"/>
        </w:rPr>
        <w:t>Under section 171 of the</w:t>
      </w:r>
      <w:r w:rsidR="003C7B4C" w:rsidRPr="001C7CB7">
        <w:rPr>
          <w:sz w:val="24"/>
          <w:szCs w:val="24"/>
        </w:rPr>
        <w:t xml:space="preserve"> Housing Act</w:t>
      </w:r>
      <w:r>
        <w:rPr>
          <w:sz w:val="24"/>
          <w:szCs w:val="24"/>
        </w:rPr>
        <w:t xml:space="preserve"> 1996</w:t>
      </w:r>
      <w:r w:rsidR="003C7B4C" w:rsidRPr="001C7CB7">
        <w:rPr>
          <w:sz w:val="24"/>
          <w:szCs w:val="24"/>
        </w:rPr>
        <w:t xml:space="preserve"> it is a criminal offence for anyone applying for housing from a housing authority to knowingly give false information or to withhold information relevant to their application. </w:t>
      </w:r>
      <w:r w:rsidR="00421D1E">
        <w:rPr>
          <w:sz w:val="24"/>
          <w:szCs w:val="24"/>
        </w:rPr>
        <w:t xml:space="preserve"> </w:t>
      </w:r>
      <w:r w:rsidR="003C7B4C" w:rsidRPr="001C7CB7">
        <w:rPr>
          <w:sz w:val="24"/>
          <w:szCs w:val="24"/>
        </w:rPr>
        <w:t>An offence is also committed if a person allows a third party to provide false information on their behalf.</w:t>
      </w:r>
    </w:p>
    <w:p w:rsidR="003C7B4C" w:rsidRPr="001C7CB7" w:rsidRDefault="003C7B4C" w:rsidP="006354A8">
      <w:pPr>
        <w:ind w:left="1080"/>
        <w:jc w:val="both"/>
        <w:rPr>
          <w:sz w:val="24"/>
          <w:szCs w:val="24"/>
        </w:rPr>
      </w:pPr>
      <w:r w:rsidRPr="001C7CB7">
        <w:rPr>
          <w:sz w:val="24"/>
          <w:szCs w:val="24"/>
        </w:rPr>
        <w:t xml:space="preserve">      </w:t>
      </w:r>
    </w:p>
    <w:p w:rsidR="003C7B4C" w:rsidRPr="001C7CB7" w:rsidRDefault="003C7B4C" w:rsidP="006354A8">
      <w:pPr>
        <w:jc w:val="both"/>
        <w:rPr>
          <w:sz w:val="24"/>
          <w:szCs w:val="24"/>
        </w:rPr>
      </w:pPr>
      <w:r w:rsidRPr="001C7CB7">
        <w:rPr>
          <w:sz w:val="24"/>
          <w:szCs w:val="24"/>
        </w:rPr>
        <w:t xml:space="preserve">Customers who are found to have withheld or given false information may be removed from the register </w:t>
      </w:r>
      <w:r w:rsidR="009455D7">
        <w:rPr>
          <w:sz w:val="24"/>
          <w:szCs w:val="24"/>
        </w:rPr>
        <w:t xml:space="preserve">and will not be able to reapply </w:t>
      </w:r>
      <w:r w:rsidRPr="001C7CB7">
        <w:rPr>
          <w:sz w:val="24"/>
          <w:szCs w:val="24"/>
        </w:rPr>
        <w:t xml:space="preserve">for </w:t>
      </w:r>
      <w:r w:rsidR="009455D7">
        <w:rPr>
          <w:sz w:val="24"/>
          <w:szCs w:val="24"/>
        </w:rPr>
        <w:t xml:space="preserve">a period of </w:t>
      </w:r>
      <w:r w:rsidRPr="001C7CB7">
        <w:rPr>
          <w:sz w:val="24"/>
          <w:szCs w:val="24"/>
        </w:rPr>
        <w:t xml:space="preserve">12 months. </w:t>
      </w:r>
      <w:r w:rsidR="00421D1E">
        <w:rPr>
          <w:sz w:val="24"/>
          <w:szCs w:val="24"/>
        </w:rPr>
        <w:t xml:space="preserve"> </w:t>
      </w:r>
      <w:r w:rsidR="009455D7">
        <w:rPr>
          <w:sz w:val="24"/>
          <w:szCs w:val="24"/>
        </w:rPr>
        <w:t xml:space="preserve">Decisions to remove the person from the register </w:t>
      </w:r>
      <w:r w:rsidRPr="001C7CB7">
        <w:rPr>
          <w:sz w:val="24"/>
          <w:szCs w:val="24"/>
        </w:rPr>
        <w:t xml:space="preserve">will be </w:t>
      </w:r>
      <w:r w:rsidR="009455D7">
        <w:rPr>
          <w:sz w:val="24"/>
          <w:szCs w:val="24"/>
        </w:rPr>
        <w:t xml:space="preserve">made </w:t>
      </w:r>
      <w:r w:rsidRPr="001C7CB7">
        <w:rPr>
          <w:sz w:val="24"/>
          <w:szCs w:val="24"/>
        </w:rPr>
        <w:t xml:space="preserve">based on the seriousness of the false information given and an assessment of why the information was withheld. </w:t>
      </w:r>
    </w:p>
    <w:p w:rsidR="00421D1E" w:rsidRDefault="00421D1E" w:rsidP="00421D1E">
      <w:pPr>
        <w:jc w:val="both"/>
        <w:rPr>
          <w:color w:val="FF0000"/>
          <w:sz w:val="24"/>
          <w:szCs w:val="24"/>
        </w:rPr>
      </w:pPr>
    </w:p>
    <w:p w:rsidR="003C7B4C" w:rsidRPr="001C7CB7" w:rsidRDefault="003C7B4C" w:rsidP="009455D7">
      <w:pPr>
        <w:jc w:val="both"/>
        <w:rPr>
          <w:b/>
          <w:sz w:val="24"/>
          <w:szCs w:val="24"/>
        </w:rPr>
      </w:pPr>
      <w:r w:rsidRPr="001C7CB7">
        <w:rPr>
          <w:b/>
          <w:sz w:val="24"/>
          <w:szCs w:val="24"/>
        </w:rPr>
        <w:t>Deliberate Worsening of Circumstances</w:t>
      </w:r>
    </w:p>
    <w:p w:rsidR="003C7B4C" w:rsidRPr="001C7CB7" w:rsidRDefault="003C7B4C" w:rsidP="006354A8">
      <w:pPr>
        <w:jc w:val="both"/>
        <w:rPr>
          <w:b/>
          <w:sz w:val="24"/>
          <w:szCs w:val="24"/>
        </w:rPr>
      </w:pPr>
    </w:p>
    <w:p w:rsidR="003C7B4C" w:rsidRPr="001C7CB7" w:rsidRDefault="003C7B4C" w:rsidP="006354A8">
      <w:pPr>
        <w:jc w:val="both"/>
        <w:rPr>
          <w:sz w:val="24"/>
          <w:szCs w:val="24"/>
        </w:rPr>
      </w:pPr>
      <w:r w:rsidRPr="001C7CB7">
        <w:rPr>
          <w:sz w:val="24"/>
          <w:szCs w:val="24"/>
        </w:rPr>
        <w:t>Where there is evidence that a customer has deliberately made their housing situation worse in order to gain a higher priority on the register, they will be assessed based on the circumstances before their situation changed.</w:t>
      </w:r>
    </w:p>
    <w:p w:rsidR="003C7B4C" w:rsidRPr="001C7CB7" w:rsidRDefault="003C7B4C" w:rsidP="006354A8">
      <w:pPr>
        <w:jc w:val="both"/>
        <w:rPr>
          <w:sz w:val="24"/>
          <w:szCs w:val="24"/>
        </w:rPr>
      </w:pPr>
    </w:p>
    <w:p w:rsidR="003C7B4C" w:rsidRPr="001C7CB7" w:rsidRDefault="003C7B4C" w:rsidP="006354A8">
      <w:pPr>
        <w:jc w:val="both"/>
        <w:rPr>
          <w:sz w:val="24"/>
          <w:szCs w:val="24"/>
        </w:rPr>
      </w:pPr>
      <w:r w:rsidRPr="001C7CB7">
        <w:rPr>
          <w:sz w:val="24"/>
          <w:szCs w:val="24"/>
        </w:rPr>
        <w:t>Examples of this are:</w:t>
      </w:r>
    </w:p>
    <w:p w:rsidR="003C7B4C" w:rsidRPr="001C7CB7" w:rsidRDefault="003C7B4C" w:rsidP="006354A8">
      <w:pPr>
        <w:jc w:val="both"/>
        <w:rPr>
          <w:sz w:val="24"/>
          <w:szCs w:val="24"/>
        </w:rPr>
      </w:pPr>
    </w:p>
    <w:p w:rsidR="003C7B4C" w:rsidRPr="001C7CB7" w:rsidRDefault="003C7B4C" w:rsidP="00667C32">
      <w:pPr>
        <w:numPr>
          <w:ilvl w:val="0"/>
          <w:numId w:val="8"/>
        </w:numPr>
        <w:jc w:val="both"/>
        <w:rPr>
          <w:sz w:val="24"/>
          <w:szCs w:val="24"/>
        </w:rPr>
      </w:pPr>
      <w:r w:rsidRPr="001C7CB7">
        <w:rPr>
          <w:sz w:val="24"/>
          <w:szCs w:val="24"/>
        </w:rPr>
        <w:t>Customers who have allowed family members or others to move into their property, who previously had suitable accommodation or the financial means to secure their own accommodation, and this has resulted in the property being overcrowded.</w:t>
      </w:r>
    </w:p>
    <w:p w:rsidR="003C7B4C" w:rsidRPr="001C7CB7" w:rsidRDefault="003C7B4C" w:rsidP="00667C32">
      <w:pPr>
        <w:numPr>
          <w:ilvl w:val="0"/>
          <w:numId w:val="8"/>
        </w:numPr>
        <w:jc w:val="both"/>
        <w:rPr>
          <w:sz w:val="24"/>
          <w:szCs w:val="24"/>
        </w:rPr>
      </w:pPr>
      <w:r w:rsidRPr="001C7CB7">
        <w:rPr>
          <w:sz w:val="24"/>
          <w:szCs w:val="24"/>
        </w:rPr>
        <w:lastRenderedPageBreak/>
        <w:t xml:space="preserve">Customers who have moved from previously suitable or more suitable accommodation which it </w:t>
      </w:r>
      <w:r w:rsidR="00D36CC0">
        <w:rPr>
          <w:sz w:val="24"/>
          <w:szCs w:val="24"/>
        </w:rPr>
        <w:t>was</w:t>
      </w:r>
      <w:r w:rsidRPr="001C7CB7">
        <w:rPr>
          <w:sz w:val="24"/>
          <w:szCs w:val="24"/>
        </w:rPr>
        <w:t xml:space="preserve"> reasonable for them to continue to occupy, into a less suitable property.</w:t>
      </w:r>
    </w:p>
    <w:p w:rsidR="008A7BF4" w:rsidRPr="008A7BF4" w:rsidRDefault="003C7B4C" w:rsidP="00667C32">
      <w:pPr>
        <w:numPr>
          <w:ilvl w:val="0"/>
          <w:numId w:val="8"/>
        </w:numPr>
        <w:jc w:val="both"/>
        <w:rPr>
          <w:sz w:val="24"/>
          <w:szCs w:val="24"/>
          <w:lang w:val="en-US"/>
        </w:rPr>
      </w:pPr>
      <w:r w:rsidRPr="001C7CB7">
        <w:rPr>
          <w:sz w:val="24"/>
          <w:szCs w:val="24"/>
        </w:rPr>
        <w:t>Homeowners who have transferred their property to another family member within the last 5 years from the date they make their application to the Register.</w:t>
      </w:r>
      <w:r w:rsidR="008A7BF4" w:rsidRPr="008A7BF4">
        <w:rPr>
          <w:rFonts w:ascii="Times New Roman" w:hAnsi="Times New Roman" w:cs="Times New Roman"/>
          <w:sz w:val="24"/>
          <w:szCs w:val="24"/>
          <w:lang w:val="en-US"/>
        </w:rPr>
        <w:t xml:space="preserve"> </w:t>
      </w:r>
    </w:p>
    <w:p w:rsidR="008A7BF4" w:rsidRPr="008A7BF4" w:rsidRDefault="008A7BF4" w:rsidP="00667C32">
      <w:pPr>
        <w:numPr>
          <w:ilvl w:val="0"/>
          <w:numId w:val="8"/>
        </w:numPr>
        <w:jc w:val="both"/>
        <w:rPr>
          <w:sz w:val="24"/>
          <w:szCs w:val="24"/>
          <w:lang w:val="en-US"/>
        </w:rPr>
      </w:pPr>
      <w:r>
        <w:rPr>
          <w:sz w:val="24"/>
          <w:szCs w:val="24"/>
          <w:lang w:val="en-US"/>
        </w:rPr>
        <w:t>G</w:t>
      </w:r>
      <w:r w:rsidRPr="008A7BF4">
        <w:rPr>
          <w:sz w:val="24"/>
          <w:szCs w:val="24"/>
          <w:lang w:val="en-US"/>
        </w:rPr>
        <w:t>iving up affordable and suitable private rented accommodation which they are able to maintain, to move in with other relatives</w:t>
      </w:r>
      <w:r>
        <w:rPr>
          <w:sz w:val="24"/>
          <w:szCs w:val="24"/>
          <w:lang w:val="en-US"/>
        </w:rPr>
        <w:t xml:space="preserve"> or friends</w:t>
      </w:r>
      <w:r w:rsidRPr="008A7BF4">
        <w:rPr>
          <w:sz w:val="24"/>
          <w:szCs w:val="24"/>
          <w:lang w:val="en-US"/>
        </w:rPr>
        <w:t>, creating a situation of overcrowding and/or sharing of</w:t>
      </w:r>
      <w:r>
        <w:rPr>
          <w:sz w:val="24"/>
          <w:szCs w:val="24"/>
          <w:lang w:val="en-US"/>
        </w:rPr>
        <w:t xml:space="preserve"> </w:t>
      </w:r>
      <w:r w:rsidRPr="008A7BF4">
        <w:rPr>
          <w:sz w:val="24"/>
          <w:szCs w:val="24"/>
          <w:lang w:val="en-US"/>
        </w:rPr>
        <w:t>bathroom/kitchen and/or a split household;</w:t>
      </w:r>
    </w:p>
    <w:p w:rsidR="008A7BF4" w:rsidRPr="008A7BF4" w:rsidRDefault="008A7BF4" w:rsidP="00667C32">
      <w:pPr>
        <w:numPr>
          <w:ilvl w:val="0"/>
          <w:numId w:val="8"/>
        </w:numPr>
        <w:jc w:val="both"/>
        <w:rPr>
          <w:sz w:val="24"/>
          <w:szCs w:val="24"/>
          <w:lang w:val="en-US"/>
        </w:rPr>
      </w:pPr>
      <w:r w:rsidRPr="008A7BF4">
        <w:rPr>
          <w:sz w:val="24"/>
          <w:szCs w:val="24"/>
          <w:lang w:val="en-US"/>
        </w:rPr>
        <w:t>Requesting or colluding with a landlord or family member to issue them with a Notice to Quit;</w:t>
      </w:r>
    </w:p>
    <w:p w:rsidR="003C7B4C" w:rsidRPr="001C7CB7" w:rsidRDefault="003C7B4C" w:rsidP="006354A8">
      <w:pPr>
        <w:jc w:val="both"/>
        <w:rPr>
          <w:sz w:val="24"/>
          <w:szCs w:val="24"/>
        </w:rPr>
      </w:pPr>
    </w:p>
    <w:p w:rsidR="003C7B4C" w:rsidRPr="001C7CB7" w:rsidRDefault="003C7B4C" w:rsidP="006354A8">
      <w:pPr>
        <w:jc w:val="both"/>
        <w:rPr>
          <w:sz w:val="24"/>
          <w:szCs w:val="24"/>
        </w:rPr>
      </w:pPr>
    </w:p>
    <w:p w:rsidR="003C7B4C" w:rsidRPr="001C7CB7" w:rsidRDefault="003C7B4C" w:rsidP="006354A8">
      <w:pPr>
        <w:jc w:val="both"/>
        <w:rPr>
          <w:sz w:val="24"/>
          <w:szCs w:val="24"/>
        </w:rPr>
      </w:pPr>
    </w:p>
    <w:p w:rsidR="00474752" w:rsidRPr="001C7CB7" w:rsidRDefault="003C7B4C" w:rsidP="006354A8">
      <w:pPr>
        <w:jc w:val="both"/>
        <w:rPr>
          <w:sz w:val="24"/>
          <w:szCs w:val="24"/>
        </w:rPr>
      </w:pPr>
      <w:r w:rsidRPr="001C7CB7">
        <w:rPr>
          <w:sz w:val="24"/>
          <w:szCs w:val="24"/>
        </w:rPr>
        <w:br w:type="page"/>
      </w:r>
    </w:p>
    <w:tbl>
      <w:tblPr>
        <w:tblStyle w:val="TableGrid"/>
        <w:tblW w:w="0" w:type="auto"/>
        <w:tblLook w:val="04A0" w:firstRow="1" w:lastRow="0" w:firstColumn="1" w:lastColumn="0" w:noHBand="0" w:noVBand="1"/>
      </w:tblPr>
      <w:tblGrid>
        <w:gridCol w:w="8624"/>
      </w:tblGrid>
      <w:tr w:rsidR="00474752" w:rsidTr="00474752">
        <w:tc>
          <w:tcPr>
            <w:tcW w:w="8624" w:type="dxa"/>
          </w:tcPr>
          <w:p w:rsidR="00474752" w:rsidRDefault="00474752" w:rsidP="00A941D7">
            <w:pPr>
              <w:jc w:val="both"/>
              <w:rPr>
                <w:b/>
              </w:rPr>
            </w:pPr>
            <w:r>
              <w:rPr>
                <w:b/>
              </w:rPr>
              <w:lastRenderedPageBreak/>
              <w:t>S</w:t>
            </w:r>
            <w:r w:rsidRPr="001C7CB7">
              <w:rPr>
                <w:b/>
              </w:rPr>
              <w:t xml:space="preserve">ection </w:t>
            </w:r>
            <w:r>
              <w:rPr>
                <w:b/>
              </w:rPr>
              <w:t>4: Ho</w:t>
            </w:r>
            <w:r w:rsidR="002463BF">
              <w:rPr>
                <w:b/>
              </w:rPr>
              <w:t>w housing need is assessed</w:t>
            </w:r>
          </w:p>
        </w:tc>
      </w:tr>
    </w:tbl>
    <w:p w:rsidR="00474752" w:rsidRDefault="00474752" w:rsidP="00B2788C">
      <w:pPr>
        <w:jc w:val="both"/>
        <w:rPr>
          <w:b/>
        </w:rPr>
      </w:pPr>
    </w:p>
    <w:p w:rsidR="003C7B4C" w:rsidRPr="001C7CB7" w:rsidRDefault="003C7B4C" w:rsidP="00B2788C">
      <w:pPr>
        <w:jc w:val="both"/>
        <w:rPr>
          <w:b/>
        </w:rPr>
      </w:pPr>
    </w:p>
    <w:p w:rsidR="003C7B4C" w:rsidRDefault="002463BF" w:rsidP="00CE61B5">
      <w:pPr>
        <w:rPr>
          <w:b/>
          <w:sz w:val="24"/>
          <w:szCs w:val="24"/>
        </w:rPr>
      </w:pPr>
      <w:r>
        <w:rPr>
          <w:b/>
          <w:sz w:val="24"/>
          <w:szCs w:val="24"/>
        </w:rPr>
        <w:t>Priority</w:t>
      </w:r>
      <w:r w:rsidR="00474752">
        <w:rPr>
          <w:b/>
          <w:sz w:val="24"/>
          <w:szCs w:val="24"/>
        </w:rPr>
        <w:t xml:space="preserve"> </w:t>
      </w:r>
      <w:r w:rsidR="003C7B4C" w:rsidRPr="001C7CB7">
        <w:rPr>
          <w:b/>
          <w:sz w:val="24"/>
          <w:szCs w:val="24"/>
        </w:rPr>
        <w:t xml:space="preserve">for </w:t>
      </w:r>
      <w:r w:rsidR="00474752">
        <w:rPr>
          <w:b/>
          <w:sz w:val="24"/>
          <w:szCs w:val="24"/>
        </w:rPr>
        <w:t>a h</w:t>
      </w:r>
      <w:r w:rsidR="003C7B4C" w:rsidRPr="001C7CB7">
        <w:rPr>
          <w:b/>
          <w:sz w:val="24"/>
          <w:szCs w:val="24"/>
        </w:rPr>
        <w:t>ousing</w:t>
      </w:r>
      <w:r w:rsidR="00474752">
        <w:rPr>
          <w:b/>
          <w:sz w:val="24"/>
          <w:szCs w:val="24"/>
        </w:rPr>
        <w:t xml:space="preserve"> nomination</w:t>
      </w:r>
    </w:p>
    <w:p w:rsidR="00200729" w:rsidRDefault="00200729" w:rsidP="00CE61B5">
      <w:pPr>
        <w:rPr>
          <w:b/>
          <w:sz w:val="24"/>
          <w:szCs w:val="24"/>
        </w:rPr>
      </w:pPr>
    </w:p>
    <w:p w:rsidR="00200729" w:rsidRDefault="00200729" w:rsidP="00CE61B5">
      <w:pPr>
        <w:rPr>
          <w:b/>
          <w:sz w:val="24"/>
          <w:szCs w:val="24"/>
        </w:rPr>
      </w:pPr>
      <w:r>
        <w:rPr>
          <w:b/>
          <w:sz w:val="24"/>
          <w:szCs w:val="24"/>
        </w:rPr>
        <w:t>Applicants in Band 1</w:t>
      </w:r>
    </w:p>
    <w:p w:rsidR="002463BF" w:rsidRPr="002463BF" w:rsidRDefault="002463BF" w:rsidP="00CE61B5">
      <w:pPr>
        <w:rPr>
          <w:b/>
          <w:sz w:val="24"/>
          <w:szCs w:val="24"/>
        </w:rPr>
      </w:pPr>
    </w:p>
    <w:p w:rsidR="002463BF" w:rsidRPr="002463BF" w:rsidRDefault="002463BF" w:rsidP="00667C32">
      <w:pPr>
        <w:pStyle w:val="ListParagraph"/>
        <w:numPr>
          <w:ilvl w:val="0"/>
          <w:numId w:val="58"/>
        </w:numPr>
        <w:rPr>
          <w:sz w:val="24"/>
          <w:szCs w:val="24"/>
        </w:rPr>
      </w:pPr>
      <w:r w:rsidRPr="002463BF">
        <w:rPr>
          <w:b/>
          <w:sz w:val="24"/>
          <w:szCs w:val="24"/>
        </w:rPr>
        <w:t>Reasonable Preference</w:t>
      </w:r>
      <w:r w:rsidRPr="002463BF">
        <w:rPr>
          <w:sz w:val="24"/>
          <w:szCs w:val="24"/>
        </w:rPr>
        <w:t xml:space="preserve"> – a</w:t>
      </w:r>
      <w:r w:rsidR="001F0975">
        <w:rPr>
          <w:sz w:val="24"/>
          <w:szCs w:val="24"/>
        </w:rPr>
        <w:t>n urgent</w:t>
      </w:r>
      <w:r w:rsidRPr="002463BF">
        <w:rPr>
          <w:sz w:val="24"/>
          <w:szCs w:val="24"/>
        </w:rPr>
        <w:t xml:space="preserve"> need for housing</w:t>
      </w:r>
    </w:p>
    <w:p w:rsidR="002463BF" w:rsidRPr="002463BF" w:rsidRDefault="002463BF" w:rsidP="00667C32">
      <w:pPr>
        <w:pStyle w:val="ListParagraph"/>
        <w:numPr>
          <w:ilvl w:val="0"/>
          <w:numId w:val="58"/>
        </w:numPr>
        <w:rPr>
          <w:sz w:val="24"/>
          <w:szCs w:val="24"/>
        </w:rPr>
      </w:pPr>
      <w:r w:rsidRPr="002463BF">
        <w:rPr>
          <w:b/>
          <w:sz w:val="24"/>
          <w:szCs w:val="24"/>
        </w:rPr>
        <w:t>Additional Preference</w:t>
      </w:r>
      <w:r w:rsidRPr="002463BF">
        <w:rPr>
          <w:sz w:val="24"/>
          <w:szCs w:val="24"/>
        </w:rPr>
        <w:t xml:space="preserve"> – a need for housing which is </w:t>
      </w:r>
      <w:r w:rsidRPr="001F0975">
        <w:rPr>
          <w:sz w:val="24"/>
          <w:szCs w:val="24"/>
          <w:u w:val="single"/>
        </w:rPr>
        <w:t>very</w:t>
      </w:r>
      <w:r w:rsidRPr="002463BF">
        <w:rPr>
          <w:sz w:val="24"/>
          <w:szCs w:val="24"/>
        </w:rPr>
        <w:t xml:space="preserve"> urgent </w:t>
      </w:r>
    </w:p>
    <w:p w:rsidR="002463BF" w:rsidRDefault="002463BF" w:rsidP="00667C32">
      <w:pPr>
        <w:pStyle w:val="ListParagraph"/>
        <w:numPr>
          <w:ilvl w:val="0"/>
          <w:numId w:val="58"/>
        </w:numPr>
        <w:rPr>
          <w:b/>
          <w:sz w:val="24"/>
          <w:szCs w:val="24"/>
        </w:rPr>
      </w:pPr>
      <w:r w:rsidRPr="002463BF">
        <w:rPr>
          <w:b/>
          <w:sz w:val="24"/>
          <w:szCs w:val="24"/>
        </w:rPr>
        <w:t>Reduced Preference</w:t>
      </w:r>
      <w:r w:rsidRPr="002463BF">
        <w:rPr>
          <w:sz w:val="24"/>
          <w:szCs w:val="24"/>
        </w:rPr>
        <w:t xml:space="preserve"> – a need for housing but where the applicant has circumstances that mean they have a lesser priority because they may be intentionally homeless or have no local connection</w:t>
      </w:r>
      <w:r w:rsidRPr="002463BF">
        <w:rPr>
          <w:b/>
          <w:sz w:val="24"/>
          <w:szCs w:val="24"/>
        </w:rPr>
        <w:t>.</w:t>
      </w:r>
    </w:p>
    <w:p w:rsidR="00200729" w:rsidRDefault="00200729" w:rsidP="00200729">
      <w:pPr>
        <w:rPr>
          <w:b/>
          <w:sz w:val="24"/>
          <w:szCs w:val="24"/>
        </w:rPr>
      </w:pPr>
    </w:p>
    <w:p w:rsidR="00200729" w:rsidRDefault="00200729" w:rsidP="00200729">
      <w:pPr>
        <w:rPr>
          <w:b/>
          <w:sz w:val="24"/>
          <w:szCs w:val="24"/>
        </w:rPr>
      </w:pPr>
      <w:r>
        <w:rPr>
          <w:b/>
          <w:sz w:val="24"/>
          <w:szCs w:val="24"/>
        </w:rPr>
        <w:t>Applicants in Band 2</w:t>
      </w:r>
    </w:p>
    <w:p w:rsidR="00200729" w:rsidRDefault="00200729" w:rsidP="00200729">
      <w:pPr>
        <w:rPr>
          <w:b/>
          <w:sz w:val="24"/>
          <w:szCs w:val="24"/>
        </w:rPr>
      </w:pPr>
    </w:p>
    <w:p w:rsidR="00200729" w:rsidRPr="003601BE" w:rsidRDefault="00200729" w:rsidP="003601BE">
      <w:pPr>
        <w:pStyle w:val="ListParagraph"/>
        <w:numPr>
          <w:ilvl w:val="0"/>
          <w:numId w:val="59"/>
        </w:numPr>
        <w:rPr>
          <w:b/>
          <w:sz w:val="24"/>
          <w:szCs w:val="24"/>
        </w:rPr>
      </w:pPr>
      <w:r w:rsidRPr="003601BE">
        <w:rPr>
          <w:sz w:val="24"/>
          <w:szCs w:val="24"/>
        </w:rPr>
        <w:t xml:space="preserve">Anyone aged 18 or over who is eligible and qualifies can join the Housing Register. </w:t>
      </w:r>
      <w:r w:rsidR="00277354">
        <w:rPr>
          <w:sz w:val="24"/>
          <w:szCs w:val="24"/>
        </w:rPr>
        <w:t>(Refer to Section 2, Who can apply?)</w:t>
      </w:r>
    </w:p>
    <w:p w:rsidR="003C7B4C" w:rsidRPr="001C7CB7" w:rsidRDefault="003C7B4C" w:rsidP="00CE61B5">
      <w:pPr>
        <w:rPr>
          <w:sz w:val="24"/>
          <w:szCs w:val="24"/>
        </w:rPr>
      </w:pPr>
    </w:p>
    <w:p w:rsidR="003C7B4C" w:rsidRPr="001C7CB7" w:rsidRDefault="003C7B4C" w:rsidP="006354A8">
      <w:pPr>
        <w:jc w:val="both"/>
        <w:rPr>
          <w:sz w:val="24"/>
          <w:szCs w:val="24"/>
        </w:rPr>
      </w:pPr>
      <w:r w:rsidRPr="001C7CB7">
        <w:rPr>
          <w:sz w:val="24"/>
          <w:szCs w:val="24"/>
        </w:rPr>
        <w:t xml:space="preserve">Local Authorities are required by </w:t>
      </w:r>
      <w:r w:rsidR="008854BA" w:rsidRPr="008854BA">
        <w:rPr>
          <w:sz w:val="24"/>
          <w:szCs w:val="24"/>
        </w:rPr>
        <w:t xml:space="preserve">Section 166A(3) </w:t>
      </w:r>
      <w:r w:rsidRPr="001C7CB7">
        <w:rPr>
          <w:sz w:val="24"/>
          <w:szCs w:val="24"/>
        </w:rPr>
        <w:t xml:space="preserve">law to determine the priority </w:t>
      </w:r>
      <w:r w:rsidR="003930C1">
        <w:rPr>
          <w:sz w:val="24"/>
          <w:szCs w:val="24"/>
        </w:rPr>
        <w:t xml:space="preserve">to be awarded for applicants </w:t>
      </w:r>
      <w:r w:rsidR="00F36216">
        <w:rPr>
          <w:sz w:val="24"/>
          <w:szCs w:val="24"/>
        </w:rPr>
        <w:t xml:space="preserve">who </w:t>
      </w:r>
      <w:r w:rsidR="003930C1">
        <w:rPr>
          <w:sz w:val="24"/>
          <w:szCs w:val="24"/>
        </w:rPr>
        <w:t xml:space="preserve">would </w:t>
      </w:r>
      <w:r w:rsidR="00F36216">
        <w:rPr>
          <w:sz w:val="24"/>
          <w:szCs w:val="24"/>
        </w:rPr>
        <w:t>qualify for the register</w:t>
      </w:r>
      <w:r w:rsidRPr="001C7CB7">
        <w:rPr>
          <w:sz w:val="24"/>
          <w:szCs w:val="24"/>
        </w:rPr>
        <w:t xml:space="preserve">. The law, as it applies to Local Authorities, requires that </w:t>
      </w:r>
      <w:r w:rsidRPr="00B2788C">
        <w:rPr>
          <w:b/>
          <w:sz w:val="24"/>
          <w:szCs w:val="24"/>
        </w:rPr>
        <w:t>reasonable preference</w:t>
      </w:r>
      <w:r w:rsidRPr="001C7CB7">
        <w:rPr>
          <w:sz w:val="24"/>
          <w:szCs w:val="24"/>
        </w:rPr>
        <w:t xml:space="preserve"> for housing must be given to those in the categories set out in the Housing Act 1996 (as amended). </w:t>
      </w:r>
      <w:r w:rsidR="00925AD3">
        <w:rPr>
          <w:sz w:val="24"/>
          <w:szCs w:val="24"/>
        </w:rPr>
        <w:t xml:space="preserve"> </w:t>
      </w:r>
      <w:r w:rsidRPr="001C7CB7">
        <w:rPr>
          <w:sz w:val="24"/>
          <w:szCs w:val="24"/>
        </w:rPr>
        <w:t xml:space="preserve">In addition the </w:t>
      </w:r>
      <w:r w:rsidR="00F36216">
        <w:rPr>
          <w:sz w:val="24"/>
          <w:szCs w:val="24"/>
        </w:rPr>
        <w:t xml:space="preserve">Warrington </w:t>
      </w:r>
      <w:r w:rsidRPr="001C7CB7">
        <w:rPr>
          <w:sz w:val="24"/>
          <w:szCs w:val="24"/>
        </w:rPr>
        <w:t>scheme gives additional preference to those customers where the Council</w:t>
      </w:r>
      <w:r w:rsidR="00326FA4">
        <w:rPr>
          <w:sz w:val="24"/>
          <w:szCs w:val="24"/>
        </w:rPr>
        <w:t xml:space="preserve"> or its agent</w:t>
      </w:r>
      <w:r w:rsidRPr="001C7CB7">
        <w:rPr>
          <w:sz w:val="24"/>
          <w:szCs w:val="24"/>
        </w:rPr>
        <w:t xml:space="preserve"> is satisfied that they have exceptional</w:t>
      </w:r>
      <w:r w:rsidR="00F36216">
        <w:rPr>
          <w:sz w:val="24"/>
          <w:szCs w:val="24"/>
        </w:rPr>
        <w:t xml:space="preserve">ly </w:t>
      </w:r>
      <w:r w:rsidRPr="001C7CB7">
        <w:rPr>
          <w:sz w:val="24"/>
          <w:szCs w:val="24"/>
        </w:rPr>
        <w:t xml:space="preserve">urgent housing needs. </w:t>
      </w:r>
    </w:p>
    <w:p w:rsidR="003C7B4C" w:rsidRPr="001C7CB7" w:rsidRDefault="003C7B4C" w:rsidP="006354A8">
      <w:pPr>
        <w:jc w:val="both"/>
        <w:rPr>
          <w:sz w:val="24"/>
          <w:szCs w:val="24"/>
        </w:rPr>
      </w:pPr>
    </w:p>
    <w:p w:rsidR="003C7B4C" w:rsidRPr="001C7CB7" w:rsidRDefault="00326FA4" w:rsidP="00C06D86">
      <w:pPr>
        <w:jc w:val="both"/>
        <w:rPr>
          <w:sz w:val="24"/>
          <w:szCs w:val="24"/>
        </w:rPr>
      </w:pPr>
      <w:r>
        <w:rPr>
          <w:sz w:val="24"/>
          <w:szCs w:val="24"/>
        </w:rPr>
        <w:t xml:space="preserve">This Policy </w:t>
      </w:r>
      <w:r w:rsidR="003C7B4C" w:rsidRPr="001C7CB7">
        <w:rPr>
          <w:sz w:val="24"/>
          <w:szCs w:val="24"/>
        </w:rPr>
        <w:t xml:space="preserve">operates a </w:t>
      </w:r>
      <w:r w:rsidR="00277354">
        <w:rPr>
          <w:sz w:val="24"/>
          <w:szCs w:val="24"/>
        </w:rPr>
        <w:t>two</w:t>
      </w:r>
      <w:r w:rsidR="00F36216">
        <w:rPr>
          <w:sz w:val="24"/>
          <w:szCs w:val="24"/>
        </w:rPr>
        <w:t xml:space="preserve"> band </w:t>
      </w:r>
      <w:r w:rsidR="003930C1">
        <w:rPr>
          <w:sz w:val="24"/>
          <w:szCs w:val="24"/>
        </w:rPr>
        <w:t>s</w:t>
      </w:r>
      <w:r w:rsidR="003C7B4C" w:rsidRPr="001C7CB7">
        <w:rPr>
          <w:sz w:val="24"/>
          <w:szCs w:val="24"/>
        </w:rPr>
        <w:t>ystem</w:t>
      </w:r>
      <w:r w:rsidR="003930C1">
        <w:rPr>
          <w:sz w:val="24"/>
          <w:szCs w:val="24"/>
        </w:rPr>
        <w:t xml:space="preserve"> to capture all applicant’s who meet the criteria set locally for one of the statutory reasonable preference groups</w:t>
      </w:r>
      <w:r w:rsidR="003C7B4C" w:rsidRPr="001C7CB7">
        <w:rPr>
          <w:sz w:val="24"/>
          <w:szCs w:val="24"/>
        </w:rPr>
        <w:t xml:space="preserve">. </w:t>
      </w:r>
      <w:r w:rsidR="00925AD3">
        <w:rPr>
          <w:sz w:val="24"/>
          <w:szCs w:val="24"/>
        </w:rPr>
        <w:t xml:space="preserve"> </w:t>
      </w:r>
      <w:r w:rsidR="003930C1">
        <w:rPr>
          <w:sz w:val="24"/>
          <w:szCs w:val="24"/>
        </w:rPr>
        <w:t xml:space="preserve">At </w:t>
      </w:r>
      <w:r w:rsidR="00D36CC0">
        <w:rPr>
          <w:sz w:val="24"/>
          <w:szCs w:val="24"/>
        </w:rPr>
        <w:t>A</w:t>
      </w:r>
      <w:r w:rsidR="003930C1">
        <w:rPr>
          <w:sz w:val="24"/>
          <w:szCs w:val="24"/>
        </w:rPr>
        <w:t>ppendix 1 to this policy i</w:t>
      </w:r>
      <w:r w:rsidR="00800FDA">
        <w:rPr>
          <w:sz w:val="24"/>
          <w:szCs w:val="24"/>
        </w:rPr>
        <w:t xml:space="preserve">s a summary table of </w:t>
      </w:r>
      <w:r w:rsidR="003930C1">
        <w:rPr>
          <w:sz w:val="24"/>
          <w:szCs w:val="24"/>
        </w:rPr>
        <w:t>what circumstances w</w:t>
      </w:r>
      <w:r w:rsidR="00277354">
        <w:rPr>
          <w:sz w:val="24"/>
          <w:szCs w:val="24"/>
        </w:rPr>
        <w:t>ill be awarded Band 1 and Band 2</w:t>
      </w:r>
      <w:r w:rsidR="003930C1">
        <w:rPr>
          <w:sz w:val="24"/>
          <w:szCs w:val="24"/>
        </w:rPr>
        <w:t>.</w:t>
      </w:r>
      <w:r w:rsidR="00800FDA">
        <w:rPr>
          <w:sz w:val="24"/>
          <w:szCs w:val="24"/>
        </w:rPr>
        <w:t xml:space="preserve"> It is only a summary table and the full definition for the criteria used to award </w:t>
      </w:r>
      <w:r w:rsidR="00C06D86">
        <w:rPr>
          <w:sz w:val="24"/>
          <w:szCs w:val="24"/>
        </w:rPr>
        <w:t xml:space="preserve">the </w:t>
      </w:r>
      <w:r w:rsidR="001E6BA5">
        <w:rPr>
          <w:sz w:val="24"/>
          <w:szCs w:val="24"/>
        </w:rPr>
        <w:t xml:space="preserve">priority </w:t>
      </w:r>
      <w:r w:rsidR="00C06D86">
        <w:rPr>
          <w:sz w:val="24"/>
          <w:szCs w:val="24"/>
        </w:rPr>
        <w:t xml:space="preserve">band </w:t>
      </w:r>
      <w:r w:rsidR="00800FDA">
        <w:rPr>
          <w:sz w:val="24"/>
          <w:szCs w:val="24"/>
        </w:rPr>
        <w:t xml:space="preserve">is set out </w:t>
      </w:r>
      <w:r w:rsidR="001E6BA5">
        <w:rPr>
          <w:sz w:val="24"/>
          <w:szCs w:val="24"/>
        </w:rPr>
        <w:t>below</w:t>
      </w:r>
      <w:r w:rsidR="00800FDA">
        <w:rPr>
          <w:sz w:val="24"/>
          <w:szCs w:val="24"/>
        </w:rPr>
        <w:t>.</w:t>
      </w:r>
    </w:p>
    <w:p w:rsidR="003C7B4C" w:rsidRPr="001C7CB7" w:rsidRDefault="003C7B4C" w:rsidP="00CE61B5"/>
    <w:p w:rsidR="00C06D86" w:rsidRDefault="003C7B4C" w:rsidP="00C06D86">
      <w:pPr>
        <w:rPr>
          <w:b/>
          <w:sz w:val="24"/>
          <w:szCs w:val="24"/>
        </w:rPr>
      </w:pPr>
      <w:r w:rsidRPr="001C7CB7">
        <w:rPr>
          <w:b/>
          <w:sz w:val="24"/>
          <w:szCs w:val="24"/>
        </w:rPr>
        <w:t xml:space="preserve">Waiting Time </w:t>
      </w:r>
    </w:p>
    <w:p w:rsidR="004C191E" w:rsidRPr="001C7CB7" w:rsidRDefault="004C191E" w:rsidP="00C06D86">
      <w:pPr>
        <w:rPr>
          <w:sz w:val="24"/>
          <w:szCs w:val="24"/>
        </w:rPr>
      </w:pPr>
    </w:p>
    <w:p w:rsidR="003C7B4C" w:rsidRPr="001C7CB7" w:rsidRDefault="003C7B4C" w:rsidP="006354A8">
      <w:pPr>
        <w:jc w:val="both"/>
        <w:rPr>
          <w:sz w:val="24"/>
          <w:szCs w:val="24"/>
        </w:rPr>
      </w:pPr>
      <w:r w:rsidRPr="001C7CB7">
        <w:rPr>
          <w:sz w:val="24"/>
          <w:szCs w:val="24"/>
        </w:rPr>
        <w:t xml:space="preserve">Priority within </w:t>
      </w:r>
      <w:r w:rsidR="00277354">
        <w:rPr>
          <w:sz w:val="24"/>
          <w:szCs w:val="24"/>
        </w:rPr>
        <w:t>each</w:t>
      </w:r>
      <w:r w:rsidR="00C06D86">
        <w:rPr>
          <w:sz w:val="24"/>
          <w:szCs w:val="24"/>
        </w:rPr>
        <w:t xml:space="preserve"> </w:t>
      </w:r>
      <w:r w:rsidRPr="001C7CB7">
        <w:rPr>
          <w:sz w:val="24"/>
          <w:szCs w:val="24"/>
        </w:rPr>
        <w:t xml:space="preserve">Band is determined by the length of time the application has been placed in that Band. </w:t>
      </w:r>
      <w:r w:rsidR="00D07171">
        <w:rPr>
          <w:sz w:val="24"/>
          <w:szCs w:val="24"/>
        </w:rPr>
        <w:t xml:space="preserve"> </w:t>
      </w:r>
      <w:r w:rsidRPr="001C7CB7">
        <w:rPr>
          <w:sz w:val="24"/>
          <w:szCs w:val="24"/>
        </w:rPr>
        <w:t xml:space="preserve">This is </w:t>
      </w:r>
      <w:r w:rsidR="00C06D86">
        <w:rPr>
          <w:sz w:val="24"/>
          <w:szCs w:val="24"/>
        </w:rPr>
        <w:t>the date of registration. Nominations to any R</w:t>
      </w:r>
      <w:r w:rsidR="00D36CC0">
        <w:rPr>
          <w:sz w:val="24"/>
          <w:szCs w:val="24"/>
        </w:rPr>
        <w:t>P</w:t>
      </w:r>
      <w:r w:rsidR="00C06D86">
        <w:rPr>
          <w:sz w:val="24"/>
          <w:szCs w:val="24"/>
        </w:rPr>
        <w:t xml:space="preserve"> vacancy will be by the date registered in the band but there will be exceptions </w:t>
      </w:r>
      <w:r w:rsidR="000E6E99">
        <w:rPr>
          <w:sz w:val="24"/>
          <w:szCs w:val="24"/>
        </w:rPr>
        <w:t xml:space="preserve">to this procedure and examples are </w:t>
      </w:r>
      <w:r w:rsidR="00C06D86">
        <w:rPr>
          <w:sz w:val="24"/>
          <w:szCs w:val="24"/>
        </w:rPr>
        <w:t xml:space="preserve">set out below. </w:t>
      </w:r>
    </w:p>
    <w:p w:rsidR="003C7B4C" w:rsidRPr="001C7CB7" w:rsidRDefault="003C7B4C" w:rsidP="006354A8">
      <w:pPr>
        <w:jc w:val="both"/>
        <w:rPr>
          <w:sz w:val="24"/>
          <w:szCs w:val="24"/>
        </w:rPr>
      </w:pPr>
    </w:p>
    <w:p w:rsidR="003C7B4C" w:rsidRPr="001C7CB7" w:rsidRDefault="00C06D86" w:rsidP="00C06D86">
      <w:pPr>
        <w:jc w:val="both"/>
        <w:rPr>
          <w:b/>
          <w:sz w:val="24"/>
          <w:szCs w:val="24"/>
        </w:rPr>
      </w:pPr>
      <w:r>
        <w:rPr>
          <w:b/>
          <w:sz w:val="24"/>
          <w:szCs w:val="24"/>
        </w:rPr>
        <w:t xml:space="preserve">Exceptions to the nominations by waiting time procedure. </w:t>
      </w:r>
    </w:p>
    <w:p w:rsidR="003C7B4C" w:rsidRPr="001C7CB7" w:rsidRDefault="003C7B4C" w:rsidP="001C7153">
      <w:pPr>
        <w:jc w:val="both"/>
        <w:rPr>
          <w:sz w:val="24"/>
          <w:szCs w:val="24"/>
        </w:rPr>
      </w:pPr>
    </w:p>
    <w:p w:rsidR="00C06D86" w:rsidRDefault="003C7B4C" w:rsidP="001C7153">
      <w:pPr>
        <w:jc w:val="both"/>
        <w:rPr>
          <w:sz w:val="24"/>
          <w:szCs w:val="24"/>
        </w:rPr>
      </w:pPr>
      <w:r w:rsidRPr="001C7CB7">
        <w:rPr>
          <w:sz w:val="24"/>
          <w:szCs w:val="24"/>
        </w:rPr>
        <w:t xml:space="preserve">In some circumstances a </w:t>
      </w:r>
      <w:r w:rsidR="00C06D86">
        <w:rPr>
          <w:sz w:val="24"/>
          <w:szCs w:val="24"/>
        </w:rPr>
        <w:t xml:space="preserve">nomination will be made </w:t>
      </w:r>
      <w:r w:rsidRPr="001C7CB7">
        <w:rPr>
          <w:sz w:val="24"/>
          <w:szCs w:val="24"/>
        </w:rPr>
        <w:t xml:space="preserve">to a </w:t>
      </w:r>
      <w:r w:rsidR="00C06D86">
        <w:rPr>
          <w:sz w:val="24"/>
          <w:szCs w:val="24"/>
        </w:rPr>
        <w:t xml:space="preserve">registered applicant outside of the ‘time </w:t>
      </w:r>
      <w:r w:rsidR="000E6E99">
        <w:rPr>
          <w:sz w:val="24"/>
          <w:szCs w:val="24"/>
        </w:rPr>
        <w:t>registered</w:t>
      </w:r>
      <w:r w:rsidR="00C06D86">
        <w:rPr>
          <w:sz w:val="24"/>
          <w:szCs w:val="24"/>
        </w:rPr>
        <w:t xml:space="preserve">’ procedure. </w:t>
      </w:r>
      <w:r w:rsidRPr="001C7CB7">
        <w:rPr>
          <w:sz w:val="24"/>
          <w:szCs w:val="24"/>
        </w:rPr>
        <w:t>This is whe</w:t>
      </w:r>
      <w:r w:rsidR="00C06D86">
        <w:rPr>
          <w:sz w:val="24"/>
          <w:szCs w:val="24"/>
        </w:rPr>
        <w:t xml:space="preserve">re there is an urgent need for </w:t>
      </w:r>
      <w:r w:rsidR="000E6E99">
        <w:rPr>
          <w:sz w:val="24"/>
          <w:szCs w:val="24"/>
        </w:rPr>
        <w:t>an individual household to be housed or where there is an operational or financial need to house certain categories of applicants</w:t>
      </w:r>
      <w:r w:rsidR="00C06D86">
        <w:rPr>
          <w:sz w:val="24"/>
          <w:szCs w:val="24"/>
        </w:rPr>
        <w:t xml:space="preserve">. </w:t>
      </w:r>
      <w:r w:rsidR="00980CBE">
        <w:rPr>
          <w:sz w:val="24"/>
          <w:szCs w:val="24"/>
        </w:rPr>
        <w:t>In these circumstances approval will be sought from a senior officer of the Council or its agent.</w:t>
      </w:r>
    </w:p>
    <w:p w:rsidR="00C06D86" w:rsidRDefault="00C06D86" w:rsidP="001C7153">
      <w:pPr>
        <w:jc w:val="both"/>
        <w:rPr>
          <w:sz w:val="24"/>
          <w:szCs w:val="24"/>
        </w:rPr>
      </w:pPr>
    </w:p>
    <w:p w:rsidR="000E6E99" w:rsidRPr="00B2788C" w:rsidRDefault="000E6E99" w:rsidP="001C7153">
      <w:pPr>
        <w:jc w:val="both"/>
        <w:rPr>
          <w:b/>
          <w:sz w:val="24"/>
          <w:szCs w:val="24"/>
        </w:rPr>
      </w:pPr>
      <w:r w:rsidRPr="00B2788C">
        <w:rPr>
          <w:b/>
          <w:sz w:val="24"/>
          <w:szCs w:val="24"/>
        </w:rPr>
        <w:t>Applicants awarded additional preference</w:t>
      </w:r>
      <w:r w:rsidR="002463BF">
        <w:rPr>
          <w:b/>
          <w:sz w:val="24"/>
          <w:szCs w:val="24"/>
        </w:rPr>
        <w:t xml:space="preserve"> (urgent or emergency need for accommodation)</w:t>
      </w:r>
    </w:p>
    <w:p w:rsidR="000E6E99" w:rsidRDefault="000E6E99" w:rsidP="001C7153">
      <w:pPr>
        <w:jc w:val="both"/>
        <w:rPr>
          <w:sz w:val="24"/>
          <w:szCs w:val="24"/>
        </w:rPr>
      </w:pPr>
    </w:p>
    <w:p w:rsidR="00E41E70" w:rsidRDefault="00C06D86" w:rsidP="001C7153">
      <w:pPr>
        <w:jc w:val="both"/>
        <w:rPr>
          <w:sz w:val="24"/>
          <w:szCs w:val="24"/>
        </w:rPr>
      </w:pPr>
      <w:r>
        <w:rPr>
          <w:sz w:val="24"/>
          <w:szCs w:val="24"/>
        </w:rPr>
        <w:lastRenderedPageBreak/>
        <w:t xml:space="preserve">Where an applicant has been given additional preference due to their exceptionally </w:t>
      </w:r>
      <w:r w:rsidRPr="001C7CB7">
        <w:rPr>
          <w:sz w:val="24"/>
          <w:szCs w:val="24"/>
        </w:rPr>
        <w:t>urgent need for housing</w:t>
      </w:r>
      <w:r w:rsidR="000E6E99">
        <w:rPr>
          <w:sz w:val="24"/>
          <w:szCs w:val="24"/>
        </w:rPr>
        <w:t xml:space="preserve"> they will be placed at the front of the priority band and made an offer of housing as soon as possible. The additional preference criteria is set to keep the number of cases awarded additional preference to a minimum so that the vast majority of nominations are made to applicants registered in date order of registration.  This is important so the public have confidence that the new allocation policy is a fair </w:t>
      </w:r>
      <w:r w:rsidR="00E41E70">
        <w:rPr>
          <w:sz w:val="24"/>
          <w:szCs w:val="24"/>
        </w:rPr>
        <w:t xml:space="preserve">with a queue based on the date the person joined the register. </w:t>
      </w:r>
    </w:p>
    <w:p w:rsidR="00E41E70" w:rsidRDefault="00E41E70" w:rsidP="001C7153">
      <w:pPr>
        <w:jc w:val="both"/>
        <w:rPr>
          <w:sz w:val="24"/>
          <w:szCs w:val="24"/>
        </w:rPr>
      </w:pPr>
    </w:p>
    <w:p w:rsidR="00E41E70" w:rsidRPr="00E41E70" w:rsidRDefault="00E41E70" w:rsidP="00E41E70">
      <w:pPr>
        <w:jc w:val="both"/>
        <w:rPr>
          <w:sz w:val="24"/>
          <w:szCs w:val="24"/>
        </w:rPr>
      </w:pPr>
      <w:r>
        <w:rPr>
          <w:sz w:val="24"/>
          <w:szCs w:val="24"/>
        </w:rPr>
        <w:t xml:space="preserve">In addition there may be circumstances where there are urgent </w:t>
      </w:r>
      <w:r w:rsidRPr="00E41E70">
        <w:rPr>
          <w:sz w:val="24"/>
          <w:szCs w:val="24"/>
        </w:rPr>
        <w:t xml:space="preserve">operational or financial </w:t>
      </w:r>
      <w:r>
        <w:rPr>
          <w:sz w:val="24"/>
          <w:szCs w:val="24"/>
        </w:rPr>
        <w:t xml:space="preserve">reasons to nominate </w:t>
      </w:r>
      <w:r w:rsidRPr="00E41E70">
        <w:rPr>
          <w:sz w:val="24"/>
          <w:szCs w:val="24"/>
        </w:rPr>
        <w:t xml:space="preserve">certain </w:t>
      </w:r>
      <w:r>
        <w:rPr>
          <w:sz w:val="24"/>
          <w:szCs w:val="24"/>
        </w:rPr>
        <w:t xml:space="preserve">individuals or </w:t>
      </w:r>
      <w:r w:rsidRPr="00E41E70">
        <w:rPr>
          <w:sz w:val="24"/>
          <w:szCs w:val="24"/>
        </w:rPr>
        <w:t>categories of applicants</w:t>
      </w:r>
      <w:r>
        <w:rPr>
          <w:sz w:val="24"/>
          <w:szCs w:val="24"/>
        </w:rPr>
        <w:t xml:space="preserve"> for an offer of housing</w:t>
      </w:r>
      <w:r w:rsidRPr="00E41E70">
        <w:rPr>
          <w:sz w:val="24"/>
          <w:szCs w:val="24"/>
        </w:rPr>
        <w:t xml:space="preserve">. </w:t>
      </w:r>
    </w:p>
    <w:p w:rsidR="00E41E70" w:rsidRDefault="00E41E70" w:rsidP="001C7153">
      <w:pPr>
        <w:jc w:val="both"/>
        <w:rPr>
          <w:sz w:val="24"/>
          <w:szCs w:val="24"/>
        </w:rPr>
      </w:pPr>
    </w:p>
    <w:p w:rsidR="003C7B4C" w:rsidRPr="001C7CB7" w:rsidRDefault="00A90398" w:rsidP="001C7153">
      <w:pPr>
        <w:jc w:val="both"/>
        <w:rPr>
          <w:sz w:val="24"/>
          <w:szCs w:val="24"/>
        </w:rPr>
      </w:pPr>
      <w:r>
        <w:rPr>
          <w:sz w:val="24"/>
          <w:szCs w:val="24"/>
        </w:rPr>
        <w:t>The</w:t>
      </w:r>
      <w:r w:rsidR="00C06D86">
        <w:rPr>
          <w:sz w:val="24"/>
          <w:szCs w:val="24"/>
        </w:rPr>
        <w:t xml:space="preserve"> qualifying </w:t>
      </w:r>
      <w:r>
        <w:rPr>
          <w:sz w:val="24"/>
          <w:szCs w:val="24"/>
        </w:rPr>
        <w:t xml:space="preserve">criteria for </w:t>
      </w:r>
      <w:r w:rsidR="00C06D86">
        <w:rPr>
          <w:sz w:val="24"/>
          <w:szCs w:val="24"/>
        </w:rPr>
        <w:t xml:space="preserve">additional preference </w:t>
      </w:r>
      <w:r w:rsidR="00E41E70">
        <w:rPr>
          <w:sz w:val="24"/>
          <w:szCs w:val="24"/>
        </w:rPr>
        <w:t xml:space="preserve">and for the circumstances where there are urgent </w:t>
      </w:r>
      <w:r w:rsidR="00E41E70" w:rsidRPr="00E41E70">
        <w:rPr>
          <w:sz w:val="24"/>
          <w:szCs w:val="24"/>
        </w:rPr>
        <w:t xml:space="preserve">operational or financial </w:t>
      </w:r>
      <w:r w:rsidR="00E41E70">
        <w:rPr>
          <w:sz w:val="24"/>
          <w:szCs w:val="24"/>
        </w:rPr>
        <w:t xml:space="preserve">reasons to nominate individuals or categories of applicants </w:t>
      </w:r>
      <w:r>
        <w:rPr>
          <w:sz w:val="24"/>
          <w:szCs w:val="24"/>
        </w:rPr>
        <w:t xml:space="preserve">is set out </w:t>
      </w:r>
      <w:r w:rsidR="00E41E70">
        <w:rPr>
          <w:sz w:val="24"/>
          <w:szCs w:val="24"/>
        </w:rPr>
        <w:t>below. The full detail for when additional preference will be awarded is set out in the detailed section of the policy explaining when additional reference and reasonable preference will be awarded.</w:t>
      </w:r>
    </w:p>
    <w:p w:rsidR="003C7B4C" w:rsidRPr="001C7CB7" w:rsidRDefault="003C7B4C" w:rsidP="001C7153">
      <w:pPr>
        <w:jc w:val="both"/>
        <w:rPr>
          <w:sz w:val="24"/>
          <w:szCs w:val="24"/>
        </w:rPr>
      </w:pPr>
    </w:p>
    <w:p w:rsidR="003C7B4C" w:rsidRPr="001C7CB7" w:rsidRDefault="003C7B4C" w:rsidP="006354A8">
      <w:pPr>
        <w:jc w:val="both"/>
        <w:rPr>
          <w:sz w:val="24"/>
          <w:szCs w:val="24"/>
        </w:rPr>
      </w:pPr>
      <w:r w:rsidRPr="001C7CB7">
        <w:rPr>
          <w:sz w:val="24"/>
          <w:szCs w:val="24"/>
        </w:rPr>
        <w:t>This is not an exhaustive list but examples of these instances are:</w:t>
      </w:r>
    </w:p>
    <w:p w:rsidR="003C7B4C" w:rsidRPr="001C7CB7" w:rsidRDefault="003C7B4C" w:rsidP="006354A8">
      <w:pPr>
        <w:jc w:val="both"/>
        <w:rPr>
          <w:sz w:val="24"/>
          <w:szCs w:val="24"/>
        </w:rPr>
      </w:pPr>
    </w:p>
    <w:p w:rsidR="003C7B4C" w:rsidRPr="001C7CB7" w:rsidRDefault="00A90398" w:rsidP="00667C32">
      <w:pPr>
        <w:numPr>
          <w:ilvl w:val="0"/>
          <w:numId w:val="2"/>
        </w:numPr>
        <w:jc w:val="both"/>
        <w:rPr>
          <w:sz w:val="24"/>
          <w:szCs w:val="24"/>
        </w:rPr>
      </w:pPr>
      <w:r>
        <w:rPr>
          <w:sz w:val="24"/>
          <w:szCs w:val="24"/>
        </w:rPr>
        <w:t xml:space="preserve">People </w:t>
      </w:r>
      <w:r w:rsidR="003C7B4C" w:rsidRPr="001C7CB7">
        <w:rPr>
          <w:sz w:val="24"/>
          <w:szCs w:val="24"/>
        </w:rPr>
        <w:t>that need to move due to a fire or flood</w:t>
      </w:r>
      <w:r>
        <w:rPr>
          <w:sz w:val="24"/>
          <w:szCs w:val="24"/>
        </w:rPr>
        <w:t>, or severe storm damage to their home</w:t>
      </w:r>
      <w:r w:rsidR="003C7B4C" w:rsidRPr="001C7CB7">
        <w:rPr>
          <w:sz w:val="24"/>
          <w:szCs w:val="24"/>
        </w:rPr>
        <w:t>.</w:t>
      </w:r>
    </w:p>
    <w:p w:rsidR="003C7B4C" w:rsidRPr="001C7CB7" w:rsidRDefault="003C7B4C" w:rsidP="00667C32">
      <w:pPr>
        <w:numPr>
          <w:ilvl w:val="0"/>
          <w:numId w:val="2"/>
        </w:numPr>
        <w:jc w:val="both"/>
        <w:rPr>
          <w:sz w:val="24"/>
          <w:szCs w:val="24"/>
        </w:rPr>
      </w:pPr>
      <w:r w:rsidRPr="001C7CB7">
        <w:rPr>
          <w:sz w:val="24"/>
          <w:szCs w:val="24"/>
        </w:rPr>
        <w:t>People who are at imminent risk of violence and are to be housed through a witness protection programme.</w:t>
      </w:r>
    </w:p>
    <w:p w:rsidR="003C7B4C" w:rsidRDefault="00A90398" w:rsidP="00667C32">
      <w:pPr>
        <w:numPr>
          <w:ilvl w:val="0"/>
          <w:numId w:val="2"/>
        </w:numPr>
        <w:jc w:val="both"/>
        <w:rPr>
          <w:sz w:val="24"/>
          <w:szCs w:val="24"/>
        </w:rPr>
      </w:pPr>
      <w:r>
        <w:rPr>
          <w:sz w:val="24"/>
          <w:szCs w:val="24"/>
        </w:rPr>
        <w:t>People</w:t>
      </w:r>
      <w:r w:rsidR="003C7B4C" w:rsidRPr="00A90398">
        <w:rPr>
          <w:sz w:val="24"/>
          <w:szCs w:val="24"/>
        </w:rPr>
        <w:t xml:space="preserve"> who </w:t>
      </w:r>
      <w:r w:rsidRPr="00A90398">
        <w:rPr>
          <w:sz w:val="24"/>
          <w:szCs w:val="24"/>
        </w:rPr>
        <w:t xml:space="preserve">it has been agreed </w:t>
      </w:r>
      <w:r>
        <w:rPr>
          <w:sz w:val="24"/>
          <w:szCs w:val="24"/>
        </w:rPr>
        <w:t xml:space="preserve">must </w:t>
      </w:r>
      <w:r w:rsidRPr="00A90398">
        <w:rPr>
          <w:sz w:val="24"/>
          <w:szCs w:val="24"/>
        </w:rPr>
        <w:t xml:space="preserve">be housed urgently </w:t>
      </w:r>
      <w:r w:rsidR="003C7B4C" w:rsidRPr="00A90398">
        <w:rPr>
          <w:sz w:val="24"/>
          <w:szCs w:val="24"/>
        </w:rPr>
        <w:t xml:space="preserve">as part of a </w:t>
      </w:r>
      <w:r>
        <w:rPr>
          <w:sz w:val="24"/>
          <w:szCs w:val="24"/>
        </w:rPr>
        <w:t xml:space="preserve">for example – a </w:t>
      </w:r>
      <w:r w:rsidR="003C7B4C" w:rsidRPr="00A90398">
        <w:rPr>
          <w:sz w:val="24"/>
          <w:szCs w:val="24"/>
        </w:rPr>
        <w:t>multi-agency protocol</w:t>
      </w:r>
      <w:r>
        <w:rPr>
          <w:sz w:val="24"/>
          <w:szCs w:val="24"/>
        </w:rPr>
        <w:t xml:space="preserve"> such as a MAPPA, MARRAC case or a protocol between the Housing and Social Care </w:t>
      </w:r>
      <w:r w:rsidR="00101CC0">
        <w:rPr>
          <w:sz w:val="24"/>
          <w:szCs w:val="24"/>
        </w:rPr>
        <w:t>Sections</w:t>
      </w:r>
      <w:r>
        <w:rPr>
          <w:sz w:val="24"/>
          <w:szCs w:val="24"/>
        </w:rPr>
        <w:t xml:space="preserve"> of the Council w</w:t>
      </w:r>
      <w:r w:rsidR="003C7B4C" w:rsidRPr="00A90398">
        <w:rPr>
          <w:sz w:val="24"/>
          <w:szCs w:val="24"/>
        </w:rPr>
        <w:t xml:space="preserve">here there is a need agreed between housing and social services to provide a specific property for </w:t>
      </w:r>
      <w:r>
        <w:rPr>
          <w:sz w:val="24"/>
          <w:szCs w:val="24"/>
        </w:rPr>
        <w:t>a vulnerable individual</w:t>
      </w:r>
      <w:r w:rsidR="003C7B4C" w:rsidRPr="00A90398">
        <w:rPr>
          <w:sz w:val="24"/>
          <w:szCs w:val="24"/>
        </w:rPr>
        <w:t xml:space="preserve">. </w:t>
      </w:r>
    </w:p>
    <w:p w:rsidR="00A90398" w:rsidRDefault="00A90398" w:rsidP="00667C32">
      <w:pPr>
        <w:numPr>
          <w:ilvl w:val="0"/>
          <w:numId w:val="2"/>
        </w:numPr>
        <w:jc w:val="both"/>
        <w:rPr>
          <w:sz w:val="24"/>
          <w:szCs w:val="24"/>
        </w:rPr>
      </w:pPr>
      <w:r>
        <w:rPr>
          <w:sz w:val="24"/>
          <w:szCs w:val="24"/>
        </w:rPr>
        <w:t xml:space="preserve">Where an applicant is homeless and in temporary accommodation that would not be suitable for more than a short period of time or where the Council needs to move applicants out of temporary accommodation to manage the budgetary impact on the Council as a whole. </w:t>
      </w:r>
    </w:p>
    <w:p w:rsidR="00B50252" w:rsidRPr="00A90398" w:rsidRDefault="00B50252" w:rsidP="00667C32">
      <w:pPr>
        <w:numPr>
          <w:ilvl w:val="0"/>
          <w:numId w:val="2"/>
        </w:numPr>
        <w:jc w:val="both"/>
        <w:rPr>
          <w:sz w:val="24"/>
          <w:szCs w:val="24"/>
        </w:rPr>
      </w:pPr>
      <w:r>
        <w:rPr>
          <w:sz w:val="24"/>
          <w:szCs w:val="24"/>
        </w:rPr>
        <w:t>Where a vacant a</w:t>
      </w:r>
      <w:r w:rsidRPr="001C7CB7">
        <w:rPr>
          <w:sz w:val="24"/>
          <w:szCs w:val="24"/>
        </w:rPr>
        <w:t>dapted propert</w:t>
      </w:r>
      <w:r>
        <w:rPr>
          <w:sz w:val="24"/>
          <w:szCs w:val="24"/>
        </w:rPr>
        <w:t xml:space="preserve">y or a property </w:t>
      </w:r>
      <w:r w:rsidRPr="001C7CB7">
        <w:rPr>
          <w:sz w:val="24"/>
          <w:szCs w:val="24"/>
        </w:rPr>
        <w:t xml:space="preserve">designed to disability standards </w:t>
      </w:r>
      <w:r>
        <w:rPr>
          <w:sz w:val="24"/>
          <w:szCs w:val="24"/>
        </w:rPr>
        <w:t xml:space="preserve">becomes available it may </w:t>
      </w:r>
      <w:r w:rsidRPr="001C7CB7">
        <w:rPr>
          <w:sz w:val="24"/>
          <w:szCs w:val="24"/>
        </w:rPr>
        <w:t>be offered to those customers with a need for this property type</w:t>
      </w:r>
      <w:r>
        <w:rPr>
          <w:sz w:val="24"/>
          <w:szCs w:val="24"/>
        </w:rPr>
        <w:t xml:space="preserve"> regardless of the date they were re</w:t>
      </w:r>
      <w:r w:rsidR="00E41E70">
        <w:rPr>
          <w:sz w:val="24"/>
          <w:szCs w:val="24"/>
        </w:rPr>
        <w:t>g</w:t>
      </w:r>
      <w:r>
        <w:rPr>
          <w:sz w:val="24"/>
          <w:szCs w:val="24"/>
        </w:rPr>
        <w:t>istered</w:t>
      </w:r>
      <w:r w:rsidRPr="001C7CB7">
        <w:rPr>
          <w:sz w:val="24"/>
          <w:szCs w:val="24"/>
        </w:rPr>
        <w:t xml:space="preserve">. </w:t>
      </w:r>
      <w:r>
        <w:rPr>
          <w:sz w:val="24"/>
          <w:szCs w:val="24"/>
        </w:rPr>
        <w:t xml:space="preserve"> </w:t>
      </w:r>
    </w:p>
    <w:p w:rsidR="003C7B4C" w:rsidRPr="001C7CB7" w:rsidRDefault="003C7B4C" w:rsidP="006354A8">
      <w:pPr>
        <w:jc w:val="both"/>
        <w:rPr>
          <w:sz w:val="24"/>
          <w:szCs w:val="24"/>
        </w:rPr>
      </w:pPr>
    </w:p>
    <w:p w:rsidR="003C7B4C" w:rsidRPr="001C7CB7" w:rsidRDefault="003C7B4C" w:rsidP="00A90398">
      <w:pPr>
        <w:jc w:val="both"/>
        <w:rPr>
          <w:b/>
          <w:sz w:val="24"/>
          <w:szCs w:val="24"/>
        </w:rPr>
      </w:pPr>
      <w:r w:rsidRPr="001C7CB7">
        <w:rPr>
          <w:b/>
          <w:sz w:val="24"/>
          <w:szCs w:val="24"/>
        </w:rPr>
        <w:t>Homeless Households</w:t>
      </w:r>
    </w:p>
    <w:p w:rsidR="003C7B4C" w:rsidRPr="001C7CB7" w:rsidRDefault="003C7B4C" w:rsidP="006354A8">
      <w:pPr>
        <w:jc w:val="both"/>
        <w:rPr>
          <w:sz w:val="24"/>
          <w:szCs w:val="24"/>
        </w:rPr>
      </w:pPr>
    </w:p>
    <w:p w:rsidR="003C7B4C" w:rsidRPr="001C7CB7" w:rsidRDefault="003C7B4C" w:rsidP="006354A8">
      <w:pPr>
        <w:jc w:val="both"/>
        <w:rPr>
          <w:sz w:val="24"/>
          <w:szCs w:val="24"/>
        </w:rPr>
      </w:pPr>
      <w:r w:rsidRPr="001C7CB7">
        <w:rPr>
          <w:sz w:val="24"/>
          <w:szCs w:val="24"/>
        </w:rPr>
        <w:t xml:space="preserve">Households who are found homeless or at risk of homelessness, in priority need and are unintentionally homeless, and, to whom a Local Authority has a duty under Part VII of the Housing Act </w:t>
      </w:r>
      <w:r w:rsidR="00101CC0">
        <w:rPr>
          <w:sz w:val="24"/>
          <w:szCs w:val="24"/>
        </w:rPr>
        <w:t xml:space="preserve">1996 </w:t>
      </w:r>
      <w:r w:rsidRPr="001C7CB7">
        <w:rPr>
          <w:sz w:val="24"/>
          <w:szCs w:val="24"/>
        </w:rPr>
        <w:t xml:space="preserve">will be placed in </w:t>
      </w:r>
      <w:r w:rsidR="00A90398">
        <w:rPr>
          <w:sz w:val="24"/>
          <w:szCs w:val="24"/>
        </w:rPr>
        <w:t xml:space="preserve">the </w:t>
      </w:r>
      <w:r w:rsidR="00E41E70">
        <w:rPr>
          <w:sz w:val="24"/>
          <w:szCs w:val="24"/>
        </w:rPr>
        <w:t>priority b</w:t>
      </w:r>
      <w:r w:rsidR="00A90398">
        <w:rPr>
          <w:sz w:val="24"/>
          <w:szCs w:val="24"/>
        </w:rPr>
        <w:t>and</w:t>
      </w:r>
      <w:r w:rsidRPr="001C7CB7">
        <w:rPr>
          <w:sz w:val="24"/>
          <w:szCs w:val="24"/>
        </w:rPr>
        <w:t>. However</w:t>
      </w:r>
      <w:r w:rsidR="00101CC0">
        <w:rPr>
          <w:sz w:val="24"/>
          <w:szCs w:val="24"/>
        </w:rPr>
        <w:t>,</w:t>
      </w:r>
      <w:r w:rsidRPr="001C7CB7">
        <w:rPr>
          <w:sz w:val="24"/>
          <w:szCs w:val="24"/>
        </w:rPr>
        <w:t xml:space="preserve"> </w:t>
      </w:r>
      <w:r w:rsidR="00A90398">
        <w:rPr>
          <w:sz w:val="24"/>
          <w:szCs w:val="24"/>
        </w:rPr>
        <w:t>the Council</w:t>
      </w:r>
      <w:r w:rsidRPr="001C7CB7">
        <w:rPr>
          <w:sz w:val="24"/>
          <w:szCs w:val="24"/>
        </w:rPr>
        <w:t xml:space="preserve"> may also cho</w:t>
      </w:r>
      <w:r w:rsidR="00D95902">
        <w:rPr>
          <w:sz w:val="24"/>
          <w:szCs w:val="24"/>
        </w:rPr>
        <w:t>o</w:t>
      </w:r>
      <w:r w:rsidRPr="001C7CB7">
        <w:rPr>
          <w:sz w:val="24"/>
          <w:szCs w:val="24"/>
        </w:rPr>
        <w:t xml:space="preserve">se to use the provisions of the Localism Act 2011 to discharge </w:t>
      </w:r>
      <w:r w:rsidR="00E41E70">
        <w:rPr>
          <w:sz w:val="24"/>
          <w:szCs w:val="24"/>
        </w:rPr>
        <w:t>its</w:t>
      </w:r>
      <w:r w:rsidR="00E41E70" w:rsidRPr="001C7CB7">
        <w:rPr>
          <w:sz w:val="24"/>
          <w:szCs w:val="24"/>
        </w:rPr>
        <w:t xml:space="preserve"> </w:t>
      </w:r>
      <w:r w:rsidRPr="001C7CB7">
        <w:rPr>
          <w:sz w:val="24"/>
          <w:szCs w:val="24"/>
        </w:rPr>
        <w:t xml:space="preserve">duty </w:t>
      </w:r>
      <w:r w:rsidR="00E41E70">
        <w:rPr>
          <w:sz w:val="24"/>
          <w:szCs w:val="24"/>
        </w:rPr>
        <w:t xml:space="preserve">through </w:t>
      </w:r>
      <w:r w:rsidRPr="001C7CB7">
        <w:rPr>
          <w:sz w:val="24"/>
          <w:szCs w:val="24"/>
        </w:rPr>
        <w:t>a 12 month Assured Shorthold Tenancy (AST) in the private sector.</w:t>
      </w:r>
      <w:r w:rsidRPr="001C7CB7" w:rsidDel="009548CF">
        <w:rPr>
          <w:sz w:val="24"/>
          <w:szCs w:val="24"/>
        </w:rPr>
        <w:t xml:space="preserve"> </w:t>
      </w:r>
    </w:p>
    <w:p w:rsidR="00D468C7" w:rsidRPr="00D07171" w:rsidRDefault="00D468C7" w:rsidP="006354A8">
      <w:pPr>
        <w:jc w:val="both"/>
        <w:rPr>
          <w:sz w:val="24"/>
          <w:szCs w:val="24"/>
        </w:rPr>
      </w:pPr>
    </w:p>
    <w:p w:rsidR="003C7B4C" w:rsidRPr="001C7CB7" w:rsidRDefault="00874809" w:rsidP="006354A8">
      <w:pPr>
        <w:jc w:val="both"/>
        <w:rPr>
          <w:sz w:val="24"/>
          <w:szCs w:val="24"/>
        </w:rPr>
      </w:pPr>
      <w:r w:rsidRPr="00B2788C">
        <w:rPr>
          <w:sz w:val="24"/>
          <w:szCs w:val="24"/>
        </w:rPr>
        <w:t xml:space="preserve">Homeless </w:t>
      </w:r>
      <w:r w:rsidR="003C7B4C" w:rsidRPr="00A941D7">
        <w:rPr>
          <w:sz w:val="24"/>
          <w:szCs w:val="24"/>
        </w:rPr>
        <w:t xml:space="preserve">households </w:t>
      </w:r>
      <w:r w:rsidR="00B50252" w:rsidRPr="00A941D7">
        <w:rPr>
          <w:sz w:val="24"/>
          <w:szCs w:val="24"/>
        </w:rPr>
        <w:t xml:space="preserve">found homeless or at risk of homelessness, in priority need and are unintentionally homeless </w:t>
      </w:r>
      <w:r w:rsidR="003C7B4C" w:rsidRPr="00A941D7">
        <w:rPr>
          <w:sz w:val="24"/>
          <w:szCs w:val="24"/>
        </w:rPr>
        <w:t>will</w:t>
      </w:r>
      <w:r w:rsidR="003C7B4C" w:rsidRPr="00B2788C">
        <w:rPr>
          <w:sz w:val="24"/>
          <w:szCs w:val="24"/>
        </w:rPr>
        <w:t xml:space="preserve"> </w:t>
      </w:r>
      <w:r w:rsidR="00A90398" w:rsidRPr="00B2788C">
        <w:rPr>
          <w:sz w:val="24"/>
          <w:szCs w:val="24"/>
        </w:rPr>
        <w:t xml:space="preserve">be considered for a </w:t>
      </w:r>
      <w:r w:rsidR="00B50252" w:rsidRPr="00B2788C">
        <w:rPr>
          <w:sz w:val="24"/>
          <w:szCs w:val="24"/>
        </w:rPr>
        <w:t xml:space="preserve">nomination to a </w:t>
      </w:r>
      <w:r w:rsidR="00A90398" w:rsidRPr="00B2788C">
        <w:rPr>
          <w:sz w:val="24"/>
          <w:szCs w:val="24"/>
        </w:rPr>
        <w:t xml:space="preserve">suitable property with </w:t>
      </w:r>
      <w:r w:rsidRPr="00B2788C">
        <w:rPr>
          <w:sz w:val="24"/>
          <w:szCs w:val="24"/>
        </w:rPr>
        <w:t>immediate effect subject to suitable properties being available</w:t>
      </w:r>
      <w:r w:rsidR="00D95902" w:rsidRPr="00B2788C">
        <w:rPr>
          <w:sz w:val="24"/>
          <w:szCs w:val="24"/>
        </w:rPr>
        <w:t>.</w:t>
      </w:r>
      <w:r w:rsidRPr="00B2788C">
        <w:rPr>
          <w:sz w:val="24"/>
          <w:szCs w:val="24"/>
        </w:rPr>
        <w:t xml:space="preserve"> </w:t>
      </w:r>
      <w:r w:rsidR="00B50252" w:rsidRPr="00B2788C">
        <w:rPr>
          <w:sz w:val="24"/>
          <w:szCs w:val="24"/>
        </w:rPr>
        <w:t>A</w:t>
      </w:r>
      <w:r w:rsidR="003C7B4C" w:rsidRPr="00A941D7">
        <w:rPr>
          <w:sz w:val="24"/>
          <w:szCs w:val="24"/>
        </w:rPr>
        <w:t>n</w:t>
      </w:r>
      <w:r w:rsidR="003C7B4C" w:rsidRPr="001C7CB7">
        <w:rPr>
          <w:sz w:val="24"/>
          <w:szCs w:val="24"/>
        </w:rPr>
        <w:t xml:space="preserve"> offer of </w:t>
      </w:r>
      <w:r w:rsidR="00C452DB">
        <w:rPr>
          <w:sz w:val="24"/>
          <w:szCs w:val="24"/>
        </w:rPr>
        <w:t>suitable accommodation</w:t>
      </w:r>
      <w:r w:rsidR="00E41E70">
        <w:rPr>
          <w:sz w:val="24"/>
          <w:szCs w:val="24"/>
        </w:rPr>
        <w:t xml:space="preserve"> will be made as soon as possible and will be made in accordance with </w:t>
      </w:r>
      <w:r w:rsidR="00C452DB">
        <w:rPr>
          <w:sz w:val="24"/>
          <w:szCs w:val="24"/>
        </w:rPr>
        <w:t xml:space="preserve">the Housing Act 1996 Part 7, Statutory Guidance and </w:t>
      </w:r>
      <w:r w:rsidR="00E41E70">
        <w:rPr>
          <w:sz w:val="24"/>
          <w:szCs w:val="24"/>
        </w:rPr>
        <w:t xml:space="preserve">the various Suitability of </w:t>
      </w:r>
      <w:r w:rsidR="00E41E70">
        <w:rPr>
          <w:sz w:val="24"/>
          <w:szCs w:val="24"/>
        </w:rPr>
        <w:lastRenderedPageBreak/>
        <w:t>A</w:t>
      </w:r>
      <w:r w:rsidR="00C452DB">
        <w:rPr>
          <w:sz w:val="24"/>
          <w:szCs w:val="24"/>
        </w:rPr>
        <w:t>ccommodation Regulations</w:t>
      </w:r>
      <w:r w:rsidR="00E41E70">
        <w:rPr>
          <w:sz w:val="24"/>
          <w:szCs w:val="24"/>
        </w:rPr>
        <w:t xml:space="preserve"> </w:t>
      </w:r>
      <w:r w:rsidR="00B50252">
        <w:rPr>
          <w:sz w:val="24"/>
          <w:szCs w:val="24"/>
        </w:rPr>
        <w:t>The Council</w:t>
      </w:r>
      <w:r w:rsidR="00326FA4">
        <w:rPr>
          <w:sz w:val="24"/>
          <w:szCs w:val="24"/>
        </w:rPr>
        <w:t xml:space="preserve">, or its agent, </w:t>
      </w:r>
      <w:r w:rsidR="00B50252">
        <w:rPr>
          <w:sz w:val="24"/>
          <w:szCs w:val="24"/>
        </w:rPr>
        <w:t xml:space="preserve"> will con</w:t>
      </w:r>
      <w:r w:rsidR="00E41E70">
        <w:rPr>
          <w:sz w:val="24"/>
          <w:szCs w:val="24"/>
        </w:rPr>
        <w:t xml:space="preserve">sider </w:t>
      </w:r>
      <w:r w:rsidR="00B50252">
        <w:rPr>
          <w:sz w:val="24"/>
          <w:szCs w:val="24"/>
        </w:rPr>
        <w:t xml:space="preserve">the applicant’s preferences as to where they would prefer to live but will not be bound by </w:t>
      </w:r>
      <w:r w:rsidR="00E41E70">
        <w:rPr>
          <w:sz w:val="24"/>
          <w:szCs w:val="24"/>
        </w:rPr>
        <w:t xml:space="preserve">them (see section on offering choice). </w:t>
      </w:r>
    </w:p>
    <w:p w:rsidR="003C7B4C" w:rsidRPr="001C7CB7" w:rsidRDefault="003C7B4C" w:rsidP="006354A8">
      <w:pPr>
        <w:jc w:val="both"/>
        <w:rPr>
          <w:sz w:val="24"/>
          <w:szCs w:val="24"/>
        </w:rPr>
      </w:pPr>
    </w:p>
    <w:p w:rsidR="003C7B4C" w:rsidRPr="001C7CB7" w:rsidRDefault="003C7B4C" w:rsidP="006354A8">
      <w:pPr>
        <w:jc w:val="both"/>
        <w:rPr>
          <w:sz w:val="24"/>
          <w:szCs w:val="24"/>
        </w:rPr>
      </w:pPr>
      <w:r w:rsidRPr="001C7CB7">
        <w:rPr>
          <w:sz w:val="24"/>
          <w:szCs w:val="24"/>
        </w:rPr>
        <w:t xml:space="preserve">Customers who have been found intentionally homeless </w:t>
      </w:r>
      <w:r w:rsidR="00B50252">
        <w:rPr>
          <w:sz w:val="24"/>
          <w:szCs w:val="24"/>
        </w:rPr>
        <w:t xml:space="preserve">will </w:t>
      </w:r>
      <w:r w:rsidRPr="001C7CB7">
        <w:rPr>
          <w:sz w:val="24"/>
          <w:szCs w:val="24"/>
        </w:rPr>
        <w:t xml:space="preserve">be given reduced preference by virtue of the action </w:t>
      </w:r>
      <w:r w:rsidR="00E41E70">
        <w:rPr>
          <w:sz w:val="24"/>
          <w:szCs w:val="24"/>
        </w:rPr>
        <w:t xml:space="preserve">that </w:t>
      </w:r>
      <w:r w:rsidRPr="001C7CB7">
        <w:rPr>
          <w:sz w:val="24"/>
          <w:szCs w:val="24"/>
        </w:rPr>
        <w:t xml:space="preserve">led to the intentional homeless decision and placed </w:t>
      </w:r>
      <w:r w:rsidR="00980CBE">
        <w:rPr>
          <w:sz w:val="24"/>
          <w:szCs w:val="24"/>
        </w:rPr>
        <w:t xml:space="preserve">at the bottom of </w:t>
      </w:r>
      <w:r w:rsidR="00B50252">
        <w:rPr>
          <w:sz w:val="24"/>
          <w:szCs w:val="24"/>
        </w:rPr>
        <w:t>Band</w:t>
      </w:r>
      <w:r w:rsidR="00980CBE">
        <w:rPr>
          <w:sz w:val="24"/>
          <w:szCs w:val="24"/>
        </w:rPr>
        <w:t xml:space="preserve"> 2</w:t>
      </w:r>
      <w:r w:rsidRPr="001C7CB7">
        <w:rPr>
          <w:sz w:val="24"/>
          <w:szCs w:val="24"/>
        </w:rPr>
        <w:t xml:space="preserve">. </w:t>
      </w:r>
      <w:r w:rsidR="00D07171">
        <w:rPr>
          <w:sz w:val="24"/>
          <w:szCs w:val="24"/>
        </w:rPr>
        <w:t xml:space="preserve"> </w:t>
      </w:r>
      <w:r w:rsidR="00B50252">
        <w:rPr>
          <w:sz w:val="24"/>
          <w:szCs w:val="24"/>
        </w:rPr>
        <w:t xml:space="preserve">Applicant’s on the register </w:t>
      </w:r>
      <w:r w:rsidRPr="001C7CB7">
        <w:rPr>
          <w:sz w:val="24"/>
          <w:szCs w:val="24"/>
        </w:rPr>
        <w:t xml:space="preserve">to whom </w:t>
      </w:r>
      <w:r w:rsidR="00B50252">
        <w:rPr>
          <w:sz w:val="24"/>
          <w:szCs w:val="24"/>
        </w:rPr>
        <w:t xml:space="preserve">a main section 193(2) or 195(2) </w:t>
      </w:r>
      <w:r w:rsidRPr="001C7CB7">
        <w:rPr>
          <w:sz w:val="24"/>
          <w:szCs w:val="24"/>
        </w:rPr>
        <w:t xml:space="preserve">duty under Part </w:t>
      </w:r>
      <w:r w:rsidR="00C452DB">
        <w:rPr>
          <w:sz w:val="24"/>
          <w:szCs w:val="24"/>
        </w:rPr>
        <w:t>7</w:t>
      </w:r>
      <w:r w:rsidR="00B50252">
        <w:rPr>
          <w:sz w:val="24"/>
          <w:szCs w:val="24"/>
        </w:rPr>
        <w:t xml:space="preserve"> </w:t>
      </w:r>
      <w:r w:rsidRPr="001C7CB7">
        <w:rPr>
          <w:sz w:val="24"/>
          <w:szCs w:val="24"/>
        </w:rPr>
        <w:t xml:space="preserve">VII of the 1996 Housing Act </w:t>
      </w:r>
      <w:r w:rsidR="00B50252">
        <w:rPr>
          <w:sz w:val="24"/>
          <w:szCs w:val="24"/>
        </w:rPr>
        <w:t>is owed</w:t>
      </w:r>
      <w:r w:rsidR="00E41E70">
        <w:rPr>
          <w:sz w:val="24"/>
          <w:szCs w:val="24"/>
        </w:rPr>
        <w:t>,</w:t>
      </w:r>
      <w:r w:rsidR="00B50252">
        <w:rPr>
          <w:sz w:val="24"/>
          <w:szCs w:val="24"/>
        </w:rPr>
        <w:t xml:space="preserve"> but that duty is not owed by Warrington </w:t>
      </w:r>
      <w:r w:rsidR="00101CC0">
        <w:rPr>
          <w:sz w:val="24"/>
          <w:szCs w:val="24"/>
        </w:rPr>
        <w:t xml:space="preserve">Borough </w:t>
      </w:r>
      <w:r w:rsidR="00B50252">
        <w:rPr>
          <w:sz w:val="24"/>
          <w:szCs w:val="24"/>
        </w:rPr>
        <w:t>Council</w:t>
      </w:r>
      <w:r w:rsidR="00E41E70">
        <w:rPr>
          <w:sz w:val="24"/>
          <w:szCs w:val="24"/>
        </w:rPr>
        <w:t>,</w:t>
      </w:r>
      <w:r w:rsidR="00B50252">
        <w:rPr>
          <w:sz w:val="24"/>
          <w:szCs w:val="24"/>
        </w:rPr>
        <w:t xml:space="preserve"> </w:t>
      </w:r>
      <w:r w:rsidRPr="001C7CB7">
        <w:rPr>
          <w:sz w:val="24"/>
          <w:szCs w:val="24"/>
        </w:rPr>
        <w:t xml:space="preserve">will be given reduced preference and placed </w:t>
      </w:r>
      <w:r w:rsidR="00B50252">
        <w:rPr>
          <w:sz w:val="24"/>
          <w:szCs w:val="24"/>
        </w:rPr>
        <w:t xml:space="preserve">at the bottom of the band. They will </w:t>
      </w:r>
      <w:r w:rsidR="00E41E70">
        <w:rPr>
          <w:sz w:val="24"/>
          <w:szCs w:val="24"/>
        </w:rPr>
        <w:t xml:space="preserve">only be </w:t>
      </w:r>
      <w:r w:rsidR="00B50252">
        <w:rPr>
          <w:sz w:val="24"/>
          <w:szCs w:val="24"/>
        </w:rPr>
        <w:t xml:space="preserve">considered for a nomination once all other applicants on the register requiring property of that size have been considered for a nomination. </w:t>
      </w:r>
    </w:p>
    <w:p w:rsidR="003C7B4C" w:rsidRPr="001C7CB7" w:rsidRDefault="003C7B4C" w:rsidP="006354A8">
      <w:pPr>
        <w:jc w:val="both"/>
        <w:rPr>
          <w:sz w:val="24"/>
          <w:szCs w:val="24"/>
        </w:rPr>
      </w:pPr>
    </w:p>
    <w:p w:rsidR="003601BE" w:rsidRDefault="003601BE" w:rsidP="00B2788C">
      <w:pPr>
        <w:rPr>
          <w:b/>
        </w:rPr>
      </w:pPr>
      <w:r>
        <w:rPr>
          <w:b/>
        </w:rPr>
        <w:t>Band 1</w:t>
      </w:r>
      <w:r w:rsidR="007D1049">
        <w:rPr>
          <w:b/>
        </w:rPr>
        <w:t xml:space="preserve"> Applicants</w:t>
      </w:r>
    </w:p>
    <w:p w:rsidR="007D1049" w:rsidRDefault="007D1049" w:rsidP="00B2788C">
      <w:pPr>
        <w:rPr>
          <w:b/>
        </w:rPr>
      </w:pPr>
    </w:p>
    <w:p w:rsidR="003C7B4C" w:rsidRPr="003601BE" w:rsidRDefault="005163D0" w:rsidP="00B2788C">
      <w:pPr>
        <w:rPr>
          <w:sz w:val="24"/>
          <w:szCs w:val="24"/>
        </w:rPr>
      </w:pPr>
      <w:r w:rsidRPr="003601BE">
        <w:rPr>
          <w:sz w:val="24"/>
          <w:szCs w:val="24"/>
        </w:rPr>
        <w:t>The detail for the award of additional preference</w:t>
      </w:r>
      <w:r w:rsidR="00A73D79" w:rsidRPr="003601BE">
        <w:rPr>
          <w:sz w:val="24"/>
          <w:szCs w:val="24"/>
        </w:rPr>
        <w:t>,</w:t>
      </w:r>
      <w:r w:rsidRPr="003601BE">
        <w:rPr>
          <w:sz w:val="24"/>
          <w:szCs w:val="24"/>
        </w:rPr>
        <w:t xml:space="preserve"> r</w:t>
      </w:r>
      <w:r w:rsidR="003C7B4C" w:rsidRPr="003601BE">
        <w:rPr>
          <w:sz w:val="24"/>
          <w:szCs w:val="24"/>
        </w:rPr>
        <w:t>e</w:t>
      </w:r>
      <w:r w:rsidR="009950D5" w:rsidRPr="003601BE">
        <w:rPr>
          <w:sz w:val="24"/>
          <w:szCs w:val="24"/>
        </w:rPr>
        <w:t xml:space="preserve">asonable </w:t>
      </w:r>
      <w:r w:rsidRPr="003601BE">
        <w:rPr>
          <w:sz w:val="24"/>
          <w:szCs w:val="24"/>
        </w:rPr>
        <w:t>p</w:t>
      </w:r>
      <w:r w:rsidR="009950D5" w:rsidRPr="003601BE">
        <w:rPr>
          <w:sz w:val="24"/>
          <w:szCs w:val="24"/>
        </w:rPr>
        <w:t>reference</w:t>
      </w:r>
      <w:r w:rsidR="00A73D79" w:rsidRPr="003601BE">
        <w:rPr>
          <w:sz w:val="24"/>
          <w:szCs w:val="24"/>
        </w:rPr>
        <w:t>,</w:t>
      </w:r>
      <w:r w:rsidRPr="003601BE">
        <w:rPr>
          <w:sz w:val="24"/>
          <w:szCs w:val="24"/>
        </w:rPr>
        <w:t xml:space="preserve"> </w:t>
      </w:r>
      <w:r w:rsidR="003C7B4C" w:rsidRPr="003601BE">
        <w:rPr>
          <w:sz w:val="24"/>
          <w:szCs w:val="24"/>
        </w:rPr>
        <w:t xml:space="preserve">and </w:t>
      </w:r>
      <w:r w:rsidRPr="003601BE">
        <w:rPr>
          <w:sz w:val="24"/>
          <w:szCs w:val="24"/>
        </w:rPr>
        <w:t>r</w:t>
      </w:r>
      <w:r w:rsidR="003C7B4C" w:rsidRPr="003601BE">
        <w:rPr>
          <w:sz w:val="24"/>
          <w:szCs w:val="24"/>
        </w:rPr>
        <w:t xml:space="preserve">educed </w:t>
      </w:r>
      <w:r w:rsidRPr="003601BE">
        <w:rPr>
          <w:sz w:val="24"/>
          <w:szCs w:val="24"/>
        </w:rPr>
        <w:t>p</w:t>
      </w:r>
      <w:r w:rsidR="003C7B4C" w:rsidRPr="003601BE">
        <w:rPr>
          <w:sz w:val="24"/>
          <w:szCs w:val="24"/>
        </w:rPr>
        <w:t xml:space="preserve">reference </w:t>
      </w:r>
    </w:p>
    <w:p w:rsidR="003C7B4C" w:rsidRPr="001C7CB7" w:rsidRDefault="003C7B4C" w:rsidP="006E5E00">
      <w:pPr>
        <w:rPr>
          <w:sz w:val="24"/>
          <w:szCs w:val="24"/>
        </w:rPr>
      </w:pPr>
    </w:p>
    <w:p w:rsidR="003C7B4C" w:rsidRPr="001C7CB7" w:rsidRDefault="003C7B4C" w:rsidP="006354A8">
      <w:pPr>
        <w:jc w:val="both"/>
        <w:rPr>
          <w:sz w:val="24"/>
          <w:szCs w:val="24"/>
        </w:rPr>
      </w:pPr>
      <w:r w:rsidRPr="001C7CB7">
        <w:rPr>
          <w:sz w:val="24"/>
          <w:szCs w:val="24"/>
        </w:rPr>
        <w:t xml:space="preserve">The law requires Local Authorities to give reasonable preference for housing to certain categories of households.  The statutory reasonable preferences categories are set out in section </w:t>
      </w:r>
      <w:r w:rsidR="00C452DB">
        <w:rPr>
          <w:sz w:val="24"/>
          <w:szCs w:val="24"/>
        </w:rPr>
        <w:t xml:space="preserve">166A(3) </w:t>
      </w:r>
      <w:r w:rsidRPr="001C7CB7">
        <w:rPr>
          <w:sz w:val="24"/>
          <w:szCs w:val="24"/>
        </w:rPr>
        <w:t>(a) to (e) of the Housing Act 1996 (as amended) and are:</w:t>
      </w:r>
    </w:p>
    <w:p w:rsidR="003C7B4C" w:rsidRPr="001C7CB7" w:rsidRDefault="003C7B4C" w:rsidP="006354A8">
      <w:pPr>
        <w:jc w:val="both"/>
        <w:rPr>
          <w:sz w:val="24"/>
          <w:szCs w:val="24"/>
        </w:rPr>
      </w:pPr>
    </w:p>
    <w:p w:rsidR="00C452DB" w:rsidRPr="00C452DB" w:rsidRDefault="00C452DB" w:rsidP="00C452DB">
      <w:pPr>
        <w:jc w:val="both"/>
        <w:rPr>
          <w:sz w:val="24"/>
          <w:szCs w:val="24"/>
        </w:rPr>
      </w:pPr>
      <w:r w:rsidRPr="00C452DB">
        <w:rPr>
          <w:sz w:val="24"/>
          <w:szCs w:val="24"/>
        </w:rPr>
        <w:t xml:space="preserve">(a) </w:t>
      </w:r>
      <w:r w:rsidR="00A73D79" w:rsidRPr="00C452DB">
        <w:rPr>
          <w:sz w:val="24"/>
          <w:szCs w:val="24"/>
        </w:rPr>
        <w:t>People</w:t>
      </w:r>
      <w:r w:rsidRPr="00C452DB">
        <w:rPr>
          <w:sz w:val="24"/>
          <w:szCs w:val="24"/>
        </w:rPr>
        <w:t xml:space="preserve"> who are homeless (within the meaning of Part 7);</w:t>
      </w:r>
    </w:p>
    <w:p w:rsidR="00C452DB" w:rsidRPr="00C452DB" w:rsidRDefault="00C452DB" w:rsidP="00C452DB">
      <w:pPr>
        <w:jc w:val="both"/>
        <w:rPr>
          <w:sz w:val="24"/>
          <w:szCs w:val="24"/>
        </w:rPr>
      </w:pPr>
      <w:r w:rsidRPr="00C452DB">
        <w:rPr>
          <w:sz w:val="24"/>
          <w:szCs w:val="24"/>
        </w:rPr>
        <w:t xml:space="preserve">(b) </w:t>
      </w:r>
      <w:r w:rsidR="00A73D79" w:rsidRPr="00C452DB">
        <w:rPr>
          <w:sz w:val="24"/>
          <w:szCs w:val="24"/>
        </w:rPr>
        <w:t>People</w:t>
      </w:r>
      <w:r w:rsidRPr="00C452DB">
        <w:rPr>
          <w:sz w:val="24"/>
          <w:szCs w:val="24"/>
        </w:rPr>
        <w:t xml:space="preserve"> who are owed a duty by any local housing authority under section 190(2), 193(2) or 195(2) (or under section 65(2) or 68(2) of the Housing Act 1985) or who are occupying accommodation secured by any such authority under section 192(3);</w:t>
      </w:r>
    </w:p>
    <w:p w:rsidR="00C452DB" w:rsidRPr="00C452DB" w:rsidRDefault="00C452DB" w:rsidP="00C452DB">
      <w:pPr>
        <w:jc w:val="both"/>
        <w:rPr>
          <w:sz w:val="24"/>
          <w:szCs w:val="24"/>
        </w:rPr>
      </w:pPr>
      <w:r w:rsidRPr="00C452DB">
        <w:rPr>
          <w:sz w:val="24"/>
          <w:szCs w:val="24"/>
        </w:rPr>
        <w:t xml:space="preserve">(c) </w:t>
      </w:r>
      <w:r w:rsidR="00A73D79" w:rsidRPr="00C452DB">
        <w:rPr>
          <w:sz w:val="24"/>
          <w:szCs w:val="24"/>
        </w:rPr>
        <w:t>People</w:t>
      </w:r>
      <w:r w:rsidRPr="00C452DB">
        <w:rPr>
          <w:sz w:val="24"/>
          <w:szCs w:val="24"/>
        </w:rPr>
        <w:t xml:space="preserve"> occupying insanitary or overcrowded housing or otherwise living in unsatisfactory housing conditions;</w:t>
      </w:r>
    </w:p>
    <w:p w:rsidR="00C452DB" w:rsidRPr="00C452DB" w:rsidRDefault="00C452DB" w:rsidP="00C452DB">
      <w:pPr>
        <w:jc w:val="both"/>
        <w:rPr>
          <w:sz w:val="24"/>
          <w:szCs w:val="24"/>
        </w:rPr>
      </w:pPr>
      <w:r w:rsidRPr="00C452DB">
        <w:rPr>
          <w:sz w:val="24"/>
          <w:szCs w:val="24"/>
        </w:rPr>
        <w:t xml:space="preserve">(d) </w:t>
      </w:r>
      <w:r w:rsidR="00A73D79" w:rsidRPr="00C452DB">
        <w:rPr>
          <w:sz w:val="24"/>
          <w:szCs w:val="24"/>
        </w:rPr>
        <w:t>People</w:t>
      </w:r>
      <w:r w:rsidRPr="00C452DB">
        <w:rPr>
          <w:sz w:val="24"/>
          <w:szCs w:val="24"/>
        </w:rPr>
        <w:t xml:space="preserve"> who need to move on medical or welfare grounds (including any grounds relating to a disability); and</w:t>
      </w:r>
    </w:p>
    <w:p w:rsidR="003C7B4C" w:rsidRPr="001C7CB7" w:rsidRDefault="00C452DB" w:rsidP="00B2788C">
      <w:pPr>
        <w:jc w:val="both"/>
        <w:rPr>
          <w:sz w:val="24"/>
          <w:szCs w:val="24"/>
        </w:rPr>
      </w:pPr>
      <w:r w:rsidRPr="00C452DB">
        <w:rPr>
          <w:sz w:val="24"/>
          <w:szCs w:val="24"/>
        </w:rPr>
        <w:t xml:space="preserve">(e) </w:t>
      </w:r>
      <w:r w:rsidR="00A73D79" w:rsidRPr="00C452DB">
        <w:rPr>
          <w:sz w:val="24"/>
          <w:szCs w:val="24"/>
        </w:rPr>
        <w:t>People</w:t>
      </w:r>
      <w:r w:rsidRPr="00C452DB">
        <w:rPr>
          <w:sz w:val="24"/>
          <w:szCs w:val="24"/>
        </w:rPr>
        <w:t xml:space="preserve"> who need to move to a particular locality in the district of the authority, where failure to meet that need would cause hardship (to themselves or to others)”</w:t>
      </w:r>
      <w:r w:rsidR="003C7B4C" w:rsidRPr="001C7CB7">
        <w:rPr>
          <w:sz w:val="24"/>
          <w:szCs w:val="24"/>
        </w:rPr>
        <w:t>People who are homeless, as defined by Section 175 Part VII of the 1996 Housing Act.</w:t>
      </w:r>
    </w:p>
    <w:p w:rsidR="009950D5" w:rsidRDefault="009950D5" w:rsidP="006354A8">
      <w:pPr>
        <w:jc w:val="both"/>
        <w:rPr>
          <w:sz w:val="24"/>
          <w:szCs w:val="24"/>
        </w:rPr>
      </w:pPr>
    </w:p>
    <w:p w:rsidR="005163D0" w:rsidRDefault="003C7B4C" w:rsidP="006354A8">
      <w:pPr>
        <w:jc w:val="both"/>
        <w:rPr>
          <w:sz w:val="24"/>
          <w:szCs w:val="24"/>
        </w:rPr>
      </w:pPr>
      <w:r w:rsidRPr="001C7CB7">
        <w:rPr>
          <w:sz w:val="24"/>
          <w:szCs w:val="24"/>
        </w:rPr>
        <w:t xml:space="preserve">In framing this </w:t>
      </w:r>
      <w:r w:rsidR="009950D5">
        <w:rPr>
          <w:sz w:val="24"/>
          <w:szCs w:val="24"/>
        </w:rPr>
        <w:t xml:space="preserve">allocation </w:t>
      </w:r>
      <w:r w:rsidRPr="001C7CB7">
        <w:rPr>
          <w:sz w:val="24"/>
          <w:szCs w:val="24"/>
        </w:rPr>
        <w:t xml:space="preserve">policy and to ensure that those in greatest need are given preference for an allocation of accommodation, the </w:t>
      </w:r>
      <w:r w:rsidR="009950D5">
        <w:rPr>
          <w:sz w:val="24"/>
          <w:szCs w:val="24"/>
        </w:rPr>
        <w:t xml:space="preserve">Council </w:t>
      </w:r>
      <w:r w:rsidRPr="001C7CB7">
        <w:rPr>
          <w:sz w:val="24"/>
          <w:szCs w:val="24"/>
        </w:rPr>
        <w:t>has taken into account the categories of people that must be given reasonable preference</w:t>
      </w:r>
      <w:r w:rsidR="009950D5">
        <w:rPr>
          <w:sz w:val="24"/>
          <w:szCs w:val="24"/>
        </w:rPr>
        <w:t xml:space="preserve"> and will if there is an exceptionally urgent need to be housed grant some applicants </w:t>
      </w:r>
      <w:r w:rsidR="009950D5" w:rsidRPr="00B2788C">
        <w:rPr>
          <w:b/>
          <w:sz w:val="24"/>
          <w:szCs w:val="24"/>
        </w:rPr>
        <w:t>additional preference</w:t>
      </w:r>
      <w:r w:rsidRPr="001C7CB7">
        <w:rPr>
          <w:sz w:val="24"/>
          <w:szCs w:val="24"/>
        </w:rPr>
        <w:t xml:space="preserve">. </w:t>
      </w:r>
      <w:r w:rsidR="009950D5">
        <w:rPr>
          <w:sz w:val="24"/>
          <w:szCs w:val="24"/>
        </w:rPr>
        <w:t xml:space="preserve">The </w:t>
      </w:r>
      <w:r w:rsidR="005163D0">
        <w:rPr>
          <w:sz w:val="24"/>
          <w:szCs w:val="24"/>
        </w:rPr>
        <w:t xml:space="preserve">full </w:t>
      </w:r>
      <w:r w:rsidR="00A73D79">
        <w:rPr>
          <w:sz w:val="24"/>
          <w:szCs w:val="24"/>
        </w:rPr>
        <w:t>criteria are set out below</w:t>
      </w:r>
      <w:r w:rsidR="00F05D96">
        <w:rPr>
          <w:sz w:val="24"/>
          <w:szCs w:val="24"/>
        </w:rPr>
        <w:t>.</w:t>
      </w:r>
      <w:r w:rsidR="009950D5">
        <w:rPr>
          <w:sz w:val="24"/>
          <w:szCs w:val="24"/>
        </w:rPr>
        <w:t xml:space="preserve"> </w:t>
      </w:r>
    </w:p>
    <w:p w:rsidR="005163D0" w:rsidRPr="001C7CB7" w:rsidRDefault="005163D0" w:rsidP="006354A8">
      <w:pPr>
        <w:jc w:val="both"/>
        <w:rPr>
          <w:sz w:val="24"/>
          <w:szCs w:val="24"/>
        </w:rPr>
      </w:pPr>
    </w:p>
    <w:p w:rsidR="005163D0" w:rsidRPr="00B2788C" w:rsidRDefault="005163D0" w:rsidP="00B2788C">
      <w:pPr>
        <w:rPr>
          <w:b/>
          <w:sz w:val="24"/>
          <w:szCs w:val="24"/>
        </w:rPr>
      </w:pPr>
      <w:r w:rsidRPr="00B2788C">
        <w:rPr>
          <w:b/>
          <w:sz w:val="24"/>
          <w:szCs w:val="24"/>
        </w:rPr>
        <w:t>Reasonable preference category S166A (3)(a) – people who are homeless within the meaning of Part VII of the Housing Act 1996</w:t>
      </w:r>
    </w:p>
    <w:p w:rsidR="005163D0" w:rsidRDefault="005163D0" w:rsidP="000729A2">
      <w:pPr>
        <w:jc w:val="both"/>
        <w:rPr>
          <w:sz w:val="24"/>
          <w:szCs w:val="24"/>
        </w:rPr>
      </w:pPr>
    </w:p>
    <w:p w:rsidR="005163D0" w:rsidRPr="00B2788C" w:rsidRDefault="005163D0" w:rsidP="000729A2">
      <w:pPr>
        <w:jc w:val="both"/>
        <w:rPr>
          <w:b/>
          <w:sz w:val="24"/>
          <w:szCs w:val="24"/>
        </w:rPr>
      </w:pPr>
      <w:r w:rsidRPr="00B2788C">
        <w:rPr>
          <w:b/>
          <w:sz w:val="24"/>
          <w:szCs w:val="24"/>
        </w:rPr>
        <w:t>Circumstances when additional preference will be awarded</w:t>
      </w:r>
    </w:p>
    <w:p w:rsidR="005163D0" w:rsidRDefault="005163D0" w:rsidP="000729A2">
      <w:pPr>
        <w:jc w:val="both"/>
        <w:rPr>
          <w:sz w:val="24"/>
          <w:szCs w:val="24"/>
        </w:rPr>
      </w:pPr>
    </w:p>
    <w:p w:rsidR="005163D0" w:rsidRDefault="005163D0" w:rsidP="000729A2">
      <w:pPr>
        <w:jc w:val="both"/>
        <w:rPr>
          <w:sz w:val="24"/>
          <w:szCs w:val="24"/>
        </w:rPr>
      </w:pPr>
      <w:r>
        <w:rPr>
          <w:sz w:val="24"/>
          <w:szCs w:val="24"/>
        </w:rPr>
        <w:t xml:space="preserve">There are no additional preference criteria for this category </w:t>
      </w:r>
    </w:p>
    <w:p w:rsidR="005163D0" w:rsidRDefault="005163D0" w:rsidP="000729A2">
      <w:pPr>
        <w:jc w:val="both"/>
        <w:rPr>
          <w:sz w:val="24"/>
          <w:szCs w:val="24"/>
        </w:rPr>
      </w:pPr>
    </w:p>
    <w:p w:rsidR="005163D0" w:rsidRDefault="005163D0" w:rsidP="000729A2">
      <w:pPr>
        <w:jc w:val="both"/>
        <w:rPr>
          <w:sz w:val="24"/>
          <w:szCs w:val="24"/>
        </w:rPr>
      </w:pPr>
      <w:r w:rsidRPr="00EE3198">
        <w:rPr>
          <w:b/>
          <w:sz w:val="24"/>
          <w:szCs w:val="24"/>
        </w:rPr>
        <w:t xml:space="preserve">Circumstances when </w:t>
      </w:r>
      <w:r>
        <w:rPr>
          <w:b/>
          <w:sz w:val="24"/>
          <w:szCs w:val="24"/>
        </w:rPr>
        <w:t>reasonable</w:t>
      </w:r>
      <w:r w:rsidRPr="00EE3198">
        <w:rPr>
          <w:b/>
          <w:sz w:val="24"/>
          <w:szCs w:val="24"/>
        </w:rPr>
        <w:t xml:space="preserve"> preference will be awarded</w:t>
      </w:r>
    </w:p>
    <w:p w:rsidR="005163D0" w:rsidRDefault="005163D0" w:rsidP="000729A2">
      <w:pPr>
        <w:jc w:val="both"/>
        <w:rPr>
          <w:sz w:val="24"/>
          <w:szCs w:val="24"/>
        </w:rPr>
      </w:pPr>
    </w:p>
    <w:p w:rsidR="003C7B4C" w:rsidRDefault="003C7B4C" w:rsidP="000729A2">
      <w:pPr>
        <w:jc w:val="both"/>
        <w:rPr>
          <w:sz w:val="24"/>
          <w:szCs w:val="24"/>
        </w:rPr>
      </w:pPr>
      <w:r w:rsidRPr="001C7CB7">
        <w:rPr>
          <w:sz w:val="24"/>
          <w:szCs w:val="24"/>
        </w:rPr>
        <w:lastRenderedPageBreak/>
        <w:t xml:space="preserve">Customers </w:t>
      </w:r>
      <w:r w:rsidR="00A73D79" w:rsidRPr="001C7CB7">
        <w:rPr>
          <w:sz w:val="24"/>
          <w:szCs w:val="24"/>
        </w:rPr>
        <w:t>assessed,</w:t>
      </w:r>
      <w:r w:rsidRPr="001C7CB7">
        <w:rPr>
          <w:sz w:val="24"/>
          <w:szCs w:val="24"/>
        </w:rPr>
        <w:t xml:space="preserve"> as meeting the criteria for this reasonable preference category will be. </w:t>
      </w:r>
    </w:p>
    <w:p w:rsidR="000729A2" w:rsidRPr="00B2788C" w:rsidRDefault="005163D0" w:rsidP="00667C32">
      <w:pPr>
        <w:pStyle w:val="ListParagraph"/>
        <w:numPr>
          <w:ilvl w:val="0"/>
          <w:numId w:val="24"/>
        </w:numPr>
        <w:jc w:val="both"/>
        <w:rPr>
          <w:sz w:val="24"/>
          <w:szCs w:val="24"/>
        </w:rPr>
      </w:pPr>
      <w:r w:rsidRPr="00B2788C">
        <w:rPr>
          <w:sz w:val="24"/>
          <w:szCs w:val="24"/>
        </w:rPr>
        <w:t>P</w:t>
      </w:r>
      <w:r w:rsidR="001D0547" w:rsidRPr="00B2788C">
        <w:rPr>
          <w:sz w:val="24"/>
          <w:szCs w:val="24"/>
        </w:rPr>
        <w:t xml:space="preserve">eople who are homeless and have been found by the authority not to be in priority need. </w:t>
      </w:r>
    </w:p>
    <w:p w:rsidR="001D0547" w:rsidRPr="00B2788C" w:rsidRDefault="005163D0" w:rsidP="00667C32">
      <w:pPr>
        <w:pStyle w:val="ListParagraph"/>
        <w:numPr>
          <w:ilvl w:val="0"/>
          <w:numId w:val="24"/>
        </w:numPr>
        <w:jc w:val="both"/>
        <w:rPr>
          <w:sz w:val="24"/>
          <w:szCs w:val="24"/>
        </w:rPr>
      </w:pPr>
      <w:r w:rsidRPr="00B2788C">
        <w:rPr>
          <w:sz w:val="24"/>
          <w:szCs w:val="24"/>
        </w:rPr>
        <w:t>P</w:t>
      </w:r>
      <w:r w:rsidR="001D0547" w:rsidRPr="00B2788C">
        <w:rPr>
          <w:sz w:val="24"/>
          <w:szCs w:val="24"/>
        </w:rPr>
        <w:t xml:space="preserve">eople </w:t>
      </w:r>
      <w:r w:rsidR="000729A2" w:rsidRPr="00B2788C">
        <w:rPr>
          <w:sz w:val="24"/>
          <w:szCs w:val="24"/>
        </w:rPr>
        <w:t xml:space="preserve">where it has been verified by the authority that they are </w:t>
      </w:r>
      <w:r w:rsidR="001D0547" w:rsidRPr="00B2788C">
        <w:rPr>
          <w:sz w:val="24"/>
          <w:szCs w:val="24"/>
        </w:rPr>
        <w:t xml:space="preserve">rough sleeping </w:t>
      </w:r>
      <w:r w:rsidR="000729A2" w:rsidRPr="00B2788C">
        <w:rPr>
          <w:sz w:val="24"/>
          <w:szCs w:val="24"/>
        </w:rPr>
        <w:t xml:space="preserve">in Warrington. </w:t>
      </w:r>
    </w:p>
    <w:p w:rsidR="003C7B4C" w:rsidRPr="00B2788C" w:rsidRDefault="005163D0" w:rsidP="00667C32">
      <w:pPr>
        <w:pStyle w:val="ListParagraph"/>
        <w:numPr>
          <w:ilvl w:val="0"/>
          <w:numId w:val="24"/>
        </w:numPr>
        <w:jc w:val="both"/>
        <w:rPr>
          <w:sz w:val="24"/>
          <w:szCs w:val="24"/>
        </w:rPr>
      </w:pPr>
      <w:r w:rsidRPr="00B2788C">
        <w:rPr>
          <w:sz w:val="24"/>
          <w:szCs w:val="24"/>
        </w:rPr>
        <w:t>H</w:t>
      </w:r>
      <w:r w:rsidR="003C7B4C" w:rsidRPr="00B2788C">
        <w:rPr>
          <w:sz w:val="24"/>
          <w:szCs w:val="24"/>
        </w:rPr>
        <w:t xml:space="preserve">ouseholds at risk of homelessness </w:t>
      </w:r>
      <w:r>
        <w:rPr>
          <w:sz w:val="24"/>
          <w:szCs w:val="24"/>
        </w:rPr>
        <w:t xml:space="preserve">within 56 days * </w:t>
      </w:r>
      <w:r w:rsidRPr="00B2788C">
        <w:rPr>
          <w:i/>
          <w:sz w:val="24"/>
          <w:szCs w:val="24"/>
        </w:rPr>
        <w:t>see note below</w:t>
      </w:r>
      <w:r>
        <w:rPr>
          <w:sz w:val="24"/>
          <w:szCs w:val="24"/>
        </w:rPr>
        <w:t xml:space="preserve"> </w:t>
      </w:r>
      <w:r w:rsidR="003C7B4C" w:rsidRPr="00B2788C">
        <w:rPr>
          <w:sz w:val="24"/>
          <w:szCs w:val="24"/>
        </w:rPr>
        <w:t xml:space="preserve">and whom the Local Authority considers </w:t>
      </w:r>
      <w:r w:rsidR="001D0547" w:rsidRPr="00B2788C">
        <w:rPr>
          <w:sz w:val="24"/>
          <w:szCs w:val="24"/>
        </w:rPr>
        <w:t xml:space="preserve">is likely to be found </w:t>
      </w:r>
      <w:r w:rsidR="003C7B4C" w:rsidRPr="00B2788C">
        <w:rPr>
          <w:sz w:val="24"/>
          <w:szCs w:val="24"/>
        </w:rPr>
        <w:t>in priority need</w:t>
      </w:r>
      <w:r w:rsidR="001D0547" w:rsidRPr="00B2788C">
        <w:rPr>
          <w:sz w:val="24"/>
          <w:szCs w:val="24"/>
        </w:rPr>
        <w:t xml:space="preserve">. </w:t>
      </w:r>
      <w:r w:rsidR="003C7B4C" w:rsidRPr="00B2788C">
        <w:rPr>
          <w:sz w:val="24"/>
          <w:szCs w:val="24"/>
        </w:rPr>
        <w:t xml:space="preserve">Customers in this category do not need to have made a homeless application to </w:t>
      </w:r>
      <w:r w:rsidR="009950D5" w:rsidRPr="00B2788C">
        <w:rPr>
          <w:sz w:val="24"/>
          <w:szCs w:val="24"/>
        </w:rPr>
        <w:t xml:space="preserve">the Council </w:t>
      </w:r>
      <w:r w:rsidR="001D0547" w:rsidRPr="00B2788C">
        <w:rPr>
          <w:sz w:val="24"/>
          <w:szCs w:val="24"/>
        </w:rPr>
        <w:t xml:space="preserve">or wish to pursue a homeless application if one would be triggered according to the legal test. </w:t>
      </w:r>
      <w:r w:rsidR="009950D5" w:rsidRPr="00B2788C">
        <w:rPr>
          <w:sz w:val="24"/>
          <w:szCs w:val="24"/>
        </w:rPr>
        <w:t>H</w:t>
      </w:r>
      <w:r w:rsidR="003C7B4C" w:rsidRPr="00B2788C">
        <w:rPr>
          <w:sz w:val="24"/>
          <w:szCs w:val="24"/>
        </w:rPr>
        <w:t>owever</w:t>
      </w:r>
      <w:r w:rsidR="00F05D96">
        <w:rPr>
          <w:sz w:val="24"/>
          <w:szCs w:val="24"/>
        </w:rPr>
        <w:t>,</w:t>
      </w:r>
      <w:r w:rsidR="003C7B4C" w:rsidRPr="00B2788C">
        <w:rPr>
          <w:sz w:val="24"/>
          <w:szCs w:val="24"/>
        </w:rPr>
        <w:t xml:space="preserve"> they do need to have had a Housing Options Interview. </w:t>
      </w:r>
    </w:p>
    <w:p w:rsidR="000729A2" w:rsidRPr="00B2788C" w:rsidRDefault="000729A2" w:rsidP="00667C32">
      <w:pPr>
        <w:pStyle w:val="ListParagraph"/>
        <w:numPr>
          <w:ilvl w:val="0"/>
          <w:numId w:val="24"/>
        </w:numPr>
        <w:jc w:val="both"/>
        <w:rPr>
          <w:sz w:val="24"/>
          <w:szCs w:val="24"/>
        </w:rPr>
      </w:pPr>
      <w:r w:rsidRPr="00B2788C">
        <w:rPr>
          <w:sz w:val="24"/>
          <w:szCs w:val="24"/>
        </w:rPr>
        <w:t xml:space="preserve">Applicants who live in </w:t>
      </w:r>
      <w:r w:rsidR="003C7B4C" w:rsidRPr="00B2788C">
        <w:rPr>
          <w:sz w:val="24"/>
          <w:szCs w:val="24"/>
        </w:rPr>
        <w:t xml:space="preserve">accommodation </w:t>
      </w:r>
      <w:r w:rsidRPr="00B2788C">
        <w:rPr>
          <w:sz w:val="24"/>
          <w:szCs w:val="24"/>
        </w:rPr>
        <w:t>that is a</w:t>
      </w:r>
      <w:r w:rsidR="003C7B4C" w:rsidRPr="00B2788C">
        <w:rPr>
          <w:sz w:val="24"/>
          <w:szCs w:val="24"/>
        </w:rPr>
        <w:t xml:space="preserve"> moveable structure, like a caravan, </w:t>
      </w:r>
      <w:r w:rsidRPr="00B2788C">
        <w:rPr>
          <w:sz w:val="24"/>
          <w:szCs w:val="24"/>
        </w:rPr>
        <w:t xml:space="preserve">but </w:t>
      </w:r>
      <w:r w:rsidR="003C7B4C" w:rsidRPr="00B2788C">
        <w:rPr>
          <w:sz w:val="24"/>
          <w:szCs w:val="24"/>
        </w:rPr>
        <w:t xml:space="preserve">there is no lawful place they can lawfully </w:t>
      </w:r>
      <w:r w:rsidRPr="00B2788C">
        <w:rPr>
          <w:sz w:val="24"/>
          <w:szCs w:val="24"/>
        </w:rPr>
        <w:t xml:space="preserve">place it and </w:t>
      </w:r>
      <w:r w:rsidR="003C7B4C" w:rsidRPr="00B2788C">
        <w:rPr>
          <w:sz w:val="24"/>
          <w:szCs w:val="24"/>
        </w:rPr>
        <w:t>live in it.</w:t>
      </w:r>
      <w:r w:rsidRPr="00B2788C">
        <w:rPr>
          <w:sz w:val="24"/>
          <w:szCs w:val="24"/>
        </w:rPr>
        <w:t xml:space="preserve">  </w:t>
      </w:r>
    </w:p>
    <w:p w:rsidR="003C7B4C" w:rsidRPr="00B2788C" w:rsidRDefault="000729A2" w:rsidP="00667C32">
      <w:pPr>
        <w:pStyle w:val="ListParagraph"/>
        <w:numPr>
          <w:ilvl w:val="0"/>
          <w:numId w:val="24"/>
        </w:numPr>
        <w:jc w:val="both"/>
        <w:rPr>
          <w:sz w:val="24"/>
          <w:szCs w:val="24"/>
        </w:rPr>
      </w:pPr>
      <w:r w:rsidRPr="00B2788C">
        <w:rPr>
          <w:sz w:val="24"/>
          <w:szCs w:val="24"/>
        </w:rPr>
        <w:t xml:space="preserve">Applicants </w:t>
      </w:r>
      <w:r w:rsidR="003C7B4C" w:rsidRPr="00B2788C">
        <w:rPr>
          <w:sz w:val="24"/>
          <w:szCs w:val="24"/>
        </w:rPr>
        <w:t xml:space="preserve">who have made a homelessness application and have been determined by </w:t>
      </w:r>
      <w:r w:rsidRPr="00B2788C">
        <w:rPr>
          <w:sz w:val="24"/>
          <w:szCs w:val="24"/>
        </w:rPr>
        <w:t xml:space="preserve">any </w:t>
      </w:r>
      <w:r w:rsidR="003C7B4C" w:rsidRPr="00B2788C">
        <w:rPr>
          <w:sz w:val="24"/>
          <w:szCs w:val="24"/>
        </w:rPr>
        <w:t>Council to be homeless but have been found intentionally homeless. Note: those found intentionally homeless may be given reduced preference or be made ineligible by virtue of the action</w:t>
      </w:r>
      <w:r w:rsidR="009950D5" w:rsidRPr="00B2788C">
        <w:rPr>
          <w:sz w:val="24"/>
          <w:szCs w:val="24"/>
        </w:rPr>
        <w:t>s</w:t>
      </w:r>
      <w:r w:rsidR="003C7B4C" w:rsidRPr="00B2788C">
        <w:rPr>
          <w:sz w:val="24"/>
          <w:szCs w:val="24"/>
        </w:rPr>
        <w:t xml:space="preserve"> </w:t>
      </w:r>
      <w:r w:rsidR="009950D5" w:rsidRPr="00B2788C">
        <w:rPr>
          <w:sz w:val="24"/>
          <w:szCs w:val="24"/>
        </w:rPr>
        <w:t xml:space="preserve">that have </w:t>
      </w:r>
      <w:r w:rsidR="003C7B4C" w:rsidRPr="00B2788C">
        <w:rPr>
          <w:sz w:val="24"/>
          <w:szCs w:val="24"/>
        </w:rPr>
        <w:t>led to the intentional homeless decision</w:t>
      </w:r>
      <w:r w:rsidR="009950D5" w:rsidRPr="00B2788C">
        <w:rPr>
          <w:sz w:val="24"/>
          <w:szCs w:val="24"/>
        </w:rPr>
        <w:t xml:space="preserve">. </w:t>
      </w:r>
      <w:r w:rsidR="003C7B4C" w:rsidRPr="00B2788C">
        <w:rPr>
          <w:sz w:val="24"/>
          <w:szCs w:val="24"/>
        </w:rPr>
        <w:t xml:space="preserve"> </w:t>
      </w:r>
    </w:p>
    <w:p w:rsidR="003C7B4C" w:rsidRPr="001C7CB7" w:rsidRDefault="003C7B4C" w:rsidP="006354A8">
      <w:pPr>
        <w:jc w:val="both"/>
        <w:rPr>
          <w:sz w:val="24"/>
          <w:szCs w:val="24"/>
        </w:rPr>
      </w:pPr>
    </w:p>
    <w:p w:rsidR="003C7B4C" w:rsidRPr="00B2788C" w:rsidRDefault="000729A2" w:rsidP="006354A8">
      <w:pPr>
        <w:jc w:val="both"/>
        <w:rPr>
          <w:b/>
          <w:i/>
          <w:sz w:val="24"/>
          <w:szCs w:val="24"/>
        </w:rPr>
      </w:pPr>
      <w:r w:rsidRPr="00B2788C">
        <w:rPr>
          <w:b/>
          <w:i/>
          <w:sz w:val="24"/>
          <w:szCs w:val="24"/>
        </w:rPr>
        <w:t>Note for the risk of homelessness within 56 days criteria</w:t>
      </w:r>
    </w:p>
    <w:p w:rsidR="003C7B4C" w:rsidRPr="001C7CB7" w:rsidRDefault="003C7B4C" w:rsidP="006354A8">
      <w:pPr>
        <w:jc w:val="both"/>
        <w:rPr>
          <w:sz w:val="24"/>
          <w:szCs w:val="24"/>
        </w:rPr>
      </w:pPr>
    </w:p>
    <w:p w:rsidR="003C7B4C" w:rsidRPr="001C7CB7" w:rsidRDefault="003C7B4C" w:rsidP="006354A8">
      <w:pPr>
        <w:jc w:val="both"/>
        <w:rPr>
          <w:sz w:val="24"/>
          <w:szCs w:val="24"/>
        </w:rPr>
      </w:pPr>
      <w:r w:rsidRPr="001C7CB7">
        <w:rPr>
          <w:sz w:val="24"/>
          <w:szCs w:val="24"/>
        </w:rPr>
        <w:t xml:space="preserve">The Local Authority will award </w:t>
      </w:r>
      <w:r w:rsidR="0019607F">
        <w:rPr>
          <w:sz w:val="24"/>
          <w:szCs w:val="24"/>
        </w:rPr>
        <w:t xml:space="preserve">the reasonable preference housing need band to </w:t>
      </w:r>
      <w:r w:rsidRPr="001C7CB7">
        <w:rPr>
          <w:sz w:val="24"/>
          <w:szCs w:val="24"/>
        </w:rPr>
        <w:t>those at risk of homelessness in the following circumstances:</w:t>
      </w:r>
    </w:p>
    <w:p w:rsidR="003C7B4C" w:rsidRPr="001C7CB7" w:rsidRDefault="003C7B4C" w:rsidP="006354A8">
      <w:pPr>
        <w:jc w:val="both"/>
        <w:rPr>
          <w:sz w:val="24"/>
          <w:szCs w:val="24"/>
        </w:rPr>
      </w:pPr>
    </w:p>
    <w:p w:rsidR="003C7B4C" w:rsidRPr="001C7CB7" w:rsidRDefault="003C7B4C" w:rsidP="00667C32">
      <w:pPr>
        <w:numPr>
          <w:ilvl w:val="0"/>
          <w:numId w:val="9"/>
        </w:numPr>
        <w:tabs>
          <w:tab w:val="clear" w:pos="720"/>
          <w:tab w:val="num" w:pos="360"/>
        </w:tabs>
        <w:ind w:left="360"/>
        <w:jc w:val="both"/>
        <w:rPr>
          <w:sz w:val="24"/>
          <w:szCs w:val="24"/>
        </w:rPr>
      </w:pPr>
      <w:r w:rsidRPr="001C7CB7">
        <w:rPr>
          <w:sz w:val="24"/>
          <w:szCs w:val="24"/>
        </w:rPr>
        <w:t>The customer is likely to be found to be in priority need if they became homeless and made a homeless application</w:t>
      </w:r>
      <w:r w:rsidR="001D0547">
        <w:rPr>
          <w:sz w:val="24"/>
          <w:szCs w:val="24"/>
        </w:rPr>
        <w:t xml:space="preserve"> or wished to pursue a homeless application that would be lawfully triggered under the legislation</w:t>
      </w:r>
    </w:p>
    <w:p w:rsidR="003C7B4C" w:rsidRPr="001C7CB7" w:rsidRDefault="003C7B4C" w:rsidP="00A941D7">
      <w:pPr>
        <w:jc w:val="both"/>
        <w:rPr>
          <w:sz w:val="24"/>
          <w:szCs w:val="24"/>
        </w:rPr>
      </w:pPr>
    </w:p>
    <w:p w:rsidR="000729A2" w:rsidRPr="000729A2" w:rsidRDefault="003C7B4C" w:rsidP="00667C32">
      <w:pPr>
        <w:numPr>
          <w:ilvl w:val="0"/>
          <w:numId w:val="9"/>
        </w:numPr>
        <w:tabs>
          <w:tab w:val="clear" w:pos="720"/>
          <w:tab w:val="num" w:pos="360"/>
        </w:tabs>
        <w:ind w:left="360"/>
        <w:jc w:val="both"/>
        <w:rPr>
          <w:sz w:val="24"/>
          <w:szCs w:val="24"/>
        </w:rPr>
      </w:pPr>
      <w:r w:rsidRPr="001C7CB7">
        <w:rPr>
          <w:sz w:val="24"/>
          <w:szCs w:val="24"/>
        </w:rPr>
        <w:t>And, the Council consider</w:t>
      </w:r>
      <w:r w:rsidR="009E4054">
        <w:rPr>
          <w:sz w:val="24"/>
          <w:szCs w:val="24"/>
        </w:rPr>
        <w:t>s</w:t>
      </w:r>
      <w:r w:rsidRPr="001C7CB7">
        <w:rPr>
          <w:sz w:val="24"/>
          <w:szCs w:val="24"/>
        </w:rPr>
        <w:t xml:space="preserve"> that they are at risk of being homeless (within </w:t>
      </w:r>
      <w:r w:rsidR="000729A2">
        <w:rPr>
          <w:sz w:val="24"/>
          <w:szCs w:val="24"/>
        </w:rPr>
        <w:t>56</w:t>
      </w:r>
      <w:r w:rsidRPr="001C7CB7">
        <w:rPr>
          <w:sz w:val="24"/>
          <w:szCs w:val="24"/>
        </w:rPr>
        <w:t xml:space="preserve"> days)</w:t>
      </w:r>
      <w:r w:rsidR="000729A2">
        <w:rPr>
          <w:sz w:val="24"/>
          <w:szCs w:val="24"/>
        </w:rPr>
        <w:t xml:space="preserve"> but </w:t>
      </w:r>
      <w:r w:rsidR="000729A2" w:rsidRPr="000729A2">
        <w:rPr>
          <w:sz w:val="24"/>
          <w:szCs w:val="24"/>
        </w:rPr>
        <w:t xml:space="preserve">only where the authority </w:t>
      </w:r>
      <w:r w:rsidR="00822F57">
        <w:rPr>
          <w:sz w:val="24"/>
          <w:szCs w:val="24"/>
        </w:rPr>
        <w:t>is</w:t>
      </w:r>
      <w:r w:rsidR="000729A2" w:rsidRPr="000729A2">
        <w:rPr>
          <w:sz w:val="24"/>
          <w:szCs w:val="24"/>
        </w:rPr>
        <w:t xml:space="preserve"> satisfied that nothing can be done to resolve the problem. It would also include people living at home where it is assessed any arrangement to deal with the threat of homelessness may only last for a short period of time. </w:t>
      </w:r>
    </w:p>
    <w:p w:rsidR="003C7B4C" w:rsidRPr="001C7CB7" w:rsidRDefault="003C7B4C" w:rsidP="000729A2">
      <w:pPr>
        <w:ind w:left="720"/>
        <w:jc w:val="both"/>
        <w:rPr>
          <w:sz w:val="24"/>
          <w:szCs w:val="24"/>
        </w:rPr>
      </w:pPr>
    </w:p>
    <w:p w:rsidR="003C7B4C" w:rsidRDefault="003C7B4C" w:rsidP="002F120B">
      <w:pPr>
        <w:jc w:val="both"/>
        <w:rPr>
          <w:b/>
          <w:sz w:val="24"/>
          <w:szCs w:val="24"/>
        </w:rPr>
      </w:pPr>
      <w:r w:rsidRPr="002F120B">
        <w:rPr>
          <w:b/>
          <w:sz w:val="24"/>
          <w:szCs w:val="24"/>
        </w:rPr>
        <w:t>Reasonable preference category</w:t>
      </w:r>
      <w:r w:rsidR="00822F57">
        <w:rPr>
          <w:b/>
          <w:sz w:val="24"/>
          <w:szCs w:val="24"/>
        </w:rPr>
        <w:t xml:space="preserve"> </w:t>
      </w:r>
      <w:r w:rsidR="00BE76B5" w:rsidRPr="002F120B">
        <w:rPr>
          <w:b/>
          <w:sz w:val="24"/>
          <w:szCs w:val="24"/>
        </w:rPr>
        <w:t xml:space="preserve">166A(3) (b) </w:t>
      </w:r>
      <w:r w:rsidRPr="002F120B">
        <w:rPr>
          <w:b/>
          <w:sz w:val="24"/>
          <w:szCs w:val="24"/>
        </w:rPr>
        <w:t xml:space="preserve"> – people who are owed a homelessness duty by </w:t>
      </w:r>
      <w:r w:rsidR="0019607F" w:rsidRPr="002F120B">
        <w:rPr>
          <w:b/>
          <w:sz w:val="24"/>
          <w:szCs w:val="24"/>
        </w:rPr>
        <w:t>the local a</w:t>
      </w:r>
      <w:r w:rsidRPr="002F120B">
        <w:rPr>
          <w:b/>
          <w:sz w:val="24"/>
          <w:szCs w:val="24"/>
        </w:rPr>
        <w:t>uthority under P</w:t>
      </w:r>
      <w:r w:rsidR="009E4054" w:rsidRPr="002F120B">
        <w:rPr>
          <w:b/>
          <w:sz w:val="24"/>
          <w:szCs w:val="24"/>
        </w:rPr>
        <w:t>art VII of the Housing Act 1996</w:t>
      </w:r>
    </w:p>
    <w:p w:rsidR="00657192" w:rsidRDefault="00657192" w:rsidP="002F120B">
      <w:pPr>
        <w:jc w:val="both"/>
        <w:rPr>
          <w:b/>
          <w:sz w:val="24"/>
          <w:szCs w:val="24"/>
        </w:rPr>
      </w:pPr>
    </w:p>
    <w:p w:rsidR="00657192" w:rsidRDefault="00657192" w:rsidP="00657192">
      <w:pPr>
        <w:jc w:val="both"/>
        <w:rPr>
          <w:b/>
          <w:sz w:val="24"/>
          <w:szCs w:val="24"/>
        </w:rPr>
      </w:pPr>
      <w:r w:rsidRPr="00EE3198">
        <w:rPr>
          <w:b/>
          <w:sz w:val="24"/>
          <w:szCs w:val="24"/>
        </w:rPr>
        <w:t>Circumstances when additional preference will be awarded</w:t>
      </w:r>
    </w:p>
    <w:p w:rsidR="00657192" w:rsidRPr="00EE3198" w:rsidRDefault="00657192" w:rsidP="00657192">
      <w:pPr>
        <w:jc w:val="both"/>
        <w:rPr>
          <w:b/>
          <w:sz w:val="24"/>
          <w:szCs w:val="24"/>
        </w:rPr>
      </w:pPr>
    </w:p>
    <w:p w:rsidR="009E4054" w:rsidRPr="001C7CB7" w:rsidRDefault="00657192" w:rsidP="00B2788C">
      <w:pPr>
        <w:jc w:val="both"/>
        <w:rPr>
          <w:sz w:val="24"/>
          <w:szCs w:val="24"/>
        </w:rPr>
      </w:pPr>
      <w:r>
        <w:rPr>
          <w:sz w:val="24"/>
          <w:szCs w:val="24"/>
        </w:rPr>
        <w:t xml:space="preserve">There are no additional preference criteria for this category. However, where an applicant is homeless and in temporary accommodation that would not be suitable for more than a short period of time, or where the Council needs to move applicants out of temporary accommodation to manage the budgetary impact on the Council as a whole the Council may decide to make an immediate nomination. </w:t>
      </w:r>
    </w:p>
    <w:p w:rsidR="00657192" w:rsidRDefault="00657192" w:rsidP="00B2788C">
      <w:pPr>
        <w:jc w:val="both"/>
        <w:rPr>
          <w:sz w:val="24"/>
          <w:szCs w:val="24"/>
        </w:rPr>
      </w:pPr>
    </w:p>
    <w:p w:rsidR="00657192" w:rsidRDefault="00657192" w:rsidP="00657192">
      <w:pPr>
        <w:jc w:val="both"/>
        <w:rPr>
          <w:sz w:val="24"/>
          <w:szCs w:val="24"/>
        </w:rPr>
      </w:pPr>
      <w:r w:rsidRPr="00EE3198">
        <w:rPr>
          <w:b/>
          <w:sz w:val="24"/>
          <w:szCs w:val="24"/>
        </w:rPr>
        <w:t xml:space="preserve">Circumstances when </w:t>
      </w:r>
      <w:r>
        <w:rPr>
          <w:b/>
          <w:sz w:val="24"/>
          <w:szCs w:val="24"/>
        </w:rPr>
        <w:t>reasonable</w:t>
      </w:r>
      <w:r w:rsidRPr="00EE3198">
        <w:rPr>
          <w:b/>
          <w:sz w:val="24"/>
          <w:szCs w:val="24"/>
        </w:rPr>
        <w:t xml:space="preserve"> preference will be awarded</w:t>
      </w:r>
    </w:p>
    <w:p w:rsidR="003601BE" w:rsidRDefault="003601BE" w:rsidP="003601BE">
      <w:pPr>
        <w:jc w:val="both"/>
        <w:rPr>
          <w:sz w:val="24"/>
          <w:szCs w:val="24"/>
        </w:rPr>
      </w:pPr>
    </w:p>
    <w:p w:rsidR="00657192" w:rsidRDefault="0019607F" w:rsidP="003601BE">
      <w:pPr>
        <w:jc w:val="both"/>
        <w:rPr>
          <w:sz w:val="24"/>
          <w:szCs w:val="24"/>
        </w:rPr>
      </w:pPr>
      <w:r>
        <w:rPr>
          <w:sz w:val="24"/>
          <w:szCs w:val="24"/>
        </w:rPr>
        <w:t xml:space="preserve">Applicants </w:t>
      </w:r>
      <w:r w:rsidR="003C7B4C" w:rsidRPr="001C7CB7">
        <w:rPr>
          <w:sz w:val="24"/>
          <w:szCs w:val="24"/>
        </w:rPr>
        <w:t xml:space="preserve">assessed as meeting the criteria </w:t>
      </w:r>
      <w:r w:rsidR="00657192">
        <w:rPr>
          <w:sz w:val="24"/>
          <w:szCs w:val="24"/>
        </w:rPr>
        <w:t xml:space="preserve">below </w:t>
      </w:r>
      <w:r w:rsidR="003C7B4C" w:rsidRPr="001C7CB7">
        <w:rPr>
          <w:sz w:val="24"/>
          <w:szCs w:val="24"/>
        </w:rPr>
        <w:t xml:space="preserve">will be placed in </w:t>
      </w:r>
      <w:r>
        <w:rPr>
          <w:sz w:val="24"/>
          <w:szCs w:val="24"/>
        </w:rPr>
        <w:t xml:space="preserve">the </w:t>
      </w:r>
      <w:r w:rsidR="00657192">
        <w:rPr>
          <w:sz w:val="24"/>
          <w:szCs w:val="24"/>
        </w:rPr>
        <w:t xml:space="preserve">priority </w:t>
      </w:r>
      <w:r>
        <w:rPr>
          <w:sz w:val="24"/>
          <w:szCs w:val="24"/>
        </w:rPr>
        <w:t>band</w:t>
      </w:r>
      <w:r w:rsidR="003C7B4C" w:rsidRPr="001C7CB7">
        <w:rPr>
          <w:sz w:val="24"/>
          <w:szCs w:val="24"/>
        </w:rPr>
        <w:t xml:space="preserve">. </w:t>
      </w:r>
      <w:r>
        <w:rPr>
          <w:sz w:val="24"/>
          <w:szCs w:val="24"/>
        </w:rPr>
        <w:t>T</w:t>
      </w:r>
      <w:r w:rsidR="003C7B4C" w:rsidRPr="001C7CB7">
        <w:rPr>
          <w:sz w:val="24"/>
          <w:szCs w:val="24"/>
        </w:rPr>
        <w:t xml:space="preserve">he Local Authority may </w:t>
      </w:r>
      <w:r w:rsidR="00657192">
        <w:rPr>
          <w:sz w:val="24"/>
          <w:szCs w:val="24"/>
        </w:rPr>
        <w:t xml:space="preserve">however, </w:t>
      </w:r>
      <w:r w:rsidR="003C7B4C" w:rsidRPr="001C7CB7">
        <w:rPr>
          <w:sz w:val="24"/>
          <w:szCs w:val="24"/>
        </w:rPr>
        <w:t xml:space="preserve">discharge </w:t>
      </w:r>
      <w:r>
        <w:rPr>
          <w:sz w:val="24"/>
          <w:szCs w:val="24"/>
        </w:rPr>
        <w:t xml:space="preserve">any </w:t>
      </w:r>
      <w:r w:rsidR="00657192">
        <w:rPr>
          <w:sz w:val="24"/>
          <w:szCs w:val="24"/>
        </w:rPr>
        <w:t xml:space="preserve">homeless accommodation </w:t>
      </w:r>
      <w:r>
        <w:rPr>
          <w:sz w:val="24"/>
          <w:szCs w:val="24"/>
        </w:rPr>
        <w:t>duty owed b</w:t>
      </w:r>
      <w:r w:rsidR="00BE76B5">
        <w:rPr>
          <w:sz w:val="24"/>
          <w:szCs w:val="24"/>
        </w:rPr>
        <w:t xml:space="preserve">y way of </w:t>
      </w:r>
      <w:r w:rsidR="003C7B4C" w:rsidRPr="001C7CB7">
        <w:rPr>
          <w:sz w:val="24"/>
          <w:szCs w:val="24"/>
        </w:rPr>
        <w:t>to a 12 month Assured Shorthold Tenancy (AST) into the private sector in accordance with the Localism Act 2011</w:t>
      </w:r>
      <w:r w:rsidR="009E4054">
        <w:rPr>
          <w:sz w:val="24"/>
          <w:szCs w:val="24"/>
        </w:rPr>
        <w:t>.</w:t>
      </w:r>
    </w:p>
    <w:p w:rsidR="00657192" w:rsidRDefault="00657192">
      <w:pPr>
        <w:ind w:firstLine="360"/>
        <w:jc w:val="both"/>
        <w:rPr>
          <w:sz w:val="24"/>
          <w:szCs w:val="24"/>
        </w:rPr>
      </w:pPr>
    </w:p>
    <w:p w:rsidR="003C7B4C" w:rsidRPr="00B2788C" w:rsidRDefault="003C7B4C" w:rsidP="00B2788C">
      <w:pPr>
        <w:jc w:val="both"/>
        <w:rPr>
          <w:sz w:val="24"/>
          <w:szCs w:val="24"/>
        </w:rPr>
      </w:pPr>
      <w:r w:rsidRPr="00B2788C">
        <w:rPr>
          <w:sz w:val="24"/>
          <w:szCs w:val="24"/>
        </w:rPr>
        <w:t xml:space="preserve">Customers who will be given this preference are:  </w:t>
      </w:r>
    </w:p>
    <w:p w:rsidR="003C7B4C" w:rsidRPr="001C7CB7" w:rsidRDefault="003C7B4C" w:rsidP="006354A8">
      <w:pPr>
        <w:jc w:val="both"/>
        <w:rPr>
          <w:sz w:val="24"/>
          <w:szCs w:val="24"/>
        </w:rPr>
      </w:pPr>
    </w:p>
    <w:p w:rsidR="0019607F" w:rsidRPr="001C7CB7" w:rsidRDefault="0019607F" w:rsidP="00667C32">
      <w:pPr>
        <w:numPr>
          <w:ilvl w:val="0"/>
          <w:numId w:val="25"/>
        </w:numPr>
        <w:jc w:val="both"/>
        <w:rPr>
          <w:sz w:val="24"/>
          <w:szCs w:val="24"/>
        </w:rPr>
      </w:pPr>
      <w:r w:rsidRPr="001C7CB7">
        <w:rPr>
          <w:sz w:val="24"/>
          <w:szCs w:val="24"/>
        </w:rPr>
        <w:t xml:space="preserve">People who have been accepted as being owed the full homeless duty under section 193(2) </w:t>
      </w:r>
      <w:r w:rsidR="00657192">
        <w:rPr>
          <w:sz w:val="24"/>
          <w:szCs w:val="24"/>
        </w:rPr>
        <w:t xml:space="preserve">by Warrington </w:t>
      </w:r>
      <w:r w:rsidR="00326FA4">
        <w:rPr>
          <w:sz w:val="24"/>
          <w:szCs w:val="24"/>
        </w:rPr>
        <w:t xml:space="preserve">Borough </w:t>
      </w:r>
      <w:r w:rsidR="00657192">
        <w:rPr>
          <w:sz w:val="24"/>
          <w:szCs w:val="24"/>
        </w:rPr>
        <w:t xml:space="preserve">Council </w:t>
      </w:r>
      <w:r w:rsidRPr="001C7CB7">
        <w:rPr>
          <w:sz w:val="24"/>
          <w:szCs w:val="24"/>
        </w:rPr>
        <w:t xml:space="preserve">- those who are deemed homeless, in priority need and unintentionally homeless. </w:t>
      </w:r>
    </w:p>
    <w:p w:rsidR="003C7B4C" w:rsidRDefault="003C7B4C" w:rsidP="00667C32">
      <w:pPr>
        <w:numPr>
          <w:ilvl w:val="0"/>
          <w:numId w:val="25"/>
        </w:numPr>
        <w:jc w:val="both"/>
        <w:rPr>
          <w:sz w:val="24"/>
          <w:szCs w:val="24"/>
        </w:rPr>
      </w:pPr>
      <w:r w:rsidRPr="001C7CB7">
        <w:rPr>
          <w:sz w:val="24"/>
          <w:szCs w:val="24"/>
        </w:rPr>
        <w:t xml:space="preserve">People who are in priority need and </w:t>
      </w:r>
      <w:r w:rsidR="00657192">
        <w:rPr>
          <w:sz w:val="24"/>
          <w:szCs w:val="24"/>
        </w:rPr>
        <w:t xml:space="preserve">Warrington </w:t>
      </w:r>
      <w:r w:rsidR="00F05D96">
        <w:rPr>
          <w:sz w:val="24"/>
          <w:szCs w:val="24"/>
        </w:rPr>
        <w:t xml:space="preserve">Borough </w:t>
      </w:r>
      <w:r w:rsidR="00657192">
        <w:rPr>
          <w:sz w:val="24"/>
          <w:szCs w:val="24"/>
        </w:rPr>
        <w:t xml:space="preserve">Council has </w:t>
      </w:r>
      <w:r w:rsidRPr="001C7CB7">
        <w:rPr>
          <w:sz w:val="24"/>
          <w:szCs w:val="24"/>
        </w:rPr>
        <w:t xml:space="preserve">accepted that it owes the household a duty under section 195(2) as being threatened with homelessness in the next 28 days, and the Local Authority is taking steps to try and prevent that homelessness from occurring. </w:t>
      </w:r>
    </w:p>
    <w:p w:rsidR="00136754" w:rsidRPr="00136754" w:rsidRDefault="00136754" w:rsidP="00667C32">
      <w:pPr>
        <w:pStyle w:val="ListParagraph"/>
        <w:numPr>
          <w:ilvl w:val="0"/>
          <w:numId w:val="25"/>
        </w:numPr>
        <w:jc w:val="both"/>
        <w:rPr>
          <w:sz w:val="24"/>
          <w:szCs w:val="24"/>
        </w:rPr>
      </w:pPr>
      <w:r w:rsidRPr="00136754">
        <w:rPr>
          <w:sz w:val="24"/>
          <w:szCs w:val="24"/>
        </w:rPr>
        <w:t xml:space="preserve">Applicants on the register to whom a main section 193(2) or 195(2) duty under Part 7 of the 1996 Housing Act is owed but that duty is not owed by Warrington </w:t>
      </w:r>
      <w:r w:rsidR="00F05D96">
        <w:rPr>
          <w:sz w:val="24"/>
          <w:szCs w:val="24"/>
        </w:rPr>
        <w:t xml:space="preserve">Borough </w:t>
      </w:r>
      <w:r w:rsidRPr="00136754">
        <w:rPr>
          <w:sz w:val="24"/>
          <w:szCs w:val="24"/>
        </w:rPr>
        <w:t xml:space="preserve">Council </w:t>
      </w:r>
      <w:r w:rsidR="00657192">
        <w:rPr>
          <w:sz w:val="24"/>
          <w:szCs w:val="24"/>
        </w:rPr>
        <w:t xml:space="preserve">but by another Council. These applicants </w:t>
      </w:r>
      <w:r w:rsidRPr="00136754">
        <w:rPr>
          <w:sz w:val="24"/>
          <w:szCs w:val="24"/>
        </w:rPr>
        <w:t xml:space="preserve">will be given reduced preference and placed at the bottom of the band. They will </w:t>
      </w:r>
      <w:r>
        <w:rPr>
          <w:sz w:val="24"/>
          <w:szCs w:val="24"/>
        </w:rPr>
        <w:t xml:space="preserve">only </w:t>
      </w:r>
      <w:r w:rsidRPr="00136754">
        <w:rPr>
          <w:sz w:val="24"/>
          <w:szCs w:val="24"/>
        </w:rPr>
        <w:t xml:space="preserve">be considered for a nomination once all other applicant’s on the register requiring property of that size have been considered for a nomination. </w:t>
      </w:r>
    </w:p>
    <w:p w:rsidR="00136754" w:rsidRDefault="00136754" w:rsidP="00136754">
      <w:pPr>
        <w:ind w:left="720"/>
        <w:jc w:val="both"/>
        <w:rPr>
          <w:sz w:val="24"/>
          <w:szCs w:val="24"/>
        </w:rPr>
      </w:pPr>
    </w:p>
    <w:p w:rsidR="0019607F" w:rsidRPr="001C7CB7" w:rsidRDefault="0019607F" w:rsidP="0019607F">
      <w:pPr>
        <w:ind w:left="720"/>
        <w:jc w:val="both"/>
        <w:rPr>
          <w:sz w:val="24"/>
          <w:szCs w:val="24"/>
        </w:rPr>
      </w:pPr>
    </w:p>
    <w:p w:rsidR="003C7B4C" w:rsidRPr="002F120B" w:rsidRDefault="002F120B" w:rsidP="002F120B">
      <w:pPr>
        <w:jc w:val="both"/>
        <w:rPr>
          <w:b/>
          <w:sz w:val="24"/>
          <w:szCs w:val="24"/>
        </w:rPr>
      </w:pPr>
      <w:r w:rsidRPr="002F120B">
        <w:rPr>
          <w:b/>
          <w:sz w:val="24"/>
          <w:szCs w:val="24"/>
        </w:rPr>
        <w:t>Re</w:t>
      </w:r>
      <w:r w:rsidR="003C7B4C" w:rsidRPr="002F120B">
        <w:rPr>
          <w:b/>
          <w:sz w:val="24"/>
          <w:szCs w:val="24"/>
        </w:rPr>
        <w:t xml:space="preserve">asonable preference category </w:t>
      </w:r>
      <w:r w:rsidR="00BE76B5" w:rsidRPr="002F120B">
        <w:rPr>
          <w:b/>
          <w:sz w:val="24"/>
          <w:szCs w:val="24"/>
        </w:rPr>
        <w:t>166A(3) (c)</w:t>
      </w:r>
      <w:r w:rsidR="00136754" w:rsidRPr="002F120B">
        <w:rPr>
          <w:b/>
          <w:sz w:val="24"/>
          <w:szCs w:val="24"/>
        </w:rPr>
        <w:t xml:space="preserve"> - </w:t>
      </w:r>
      <w:r w:rsidR="003C7B4C" w:rsidRPr="002F120B">
        <w:rPr>
          <w:b/>
          <w:sz w:val="24"/>
          <w:szCs w:val="24"/>
        </w:rPr>
        <w:t>people occupying unsanitary or overcrowded housing or otherwise living in un</w:t>
      </w:r>
      <w:r w:rsidR="009E4054" w:rsidRPr="002F120B">
        <w:rPr>
          <w:b/>
          <w:sz w:val="24"/>
          <w:szCs w:val="24"/>
        </w:rPr>
        <w:t>satisfactory housing conditions</w:t>
      </w:r>
    </w:p>
    <w:p w:rsidR="003C7B4C" w:rsidRPr="001C7CB7" w:rsidRDefault="003C7B4C" w:rsidP="002C6475">
      <w:pPr>
        <w:jc w:val="both"/>
        <w:rPr>
          <w:sz w:val="24"/>
          <w:szCs w:val="24"/>
        </w:rPr>
      </w:pPr>
    </w:p>
    <w:p w:rsidR="00657192" w:rsidRDefault="00657192" w:rsidP="00657192">
      <w:pPr>
        <w:jc w:val="both"/>
        <w:rPr>
          <w:b/>
          <w:sz w:val="24"/>
          <w:szCs w:val="24"/>
        </w:rPr>
      </w:pPr>
      <w:r w:rsidRPr="00EE3198">
        <w:rPr>
          <w:b/>
          <w:sz w:val="24"/>
          <w:szCs w:val="24"/>
        </w:rPr>
        <w:t>Circumstances when additional preference will be awarded</w:t>
      </w:r>
    </w:p>
    <w:p w:rsidR="00657192" w:rsidRDefault="00657192" w:rsidP="006E5E00">
      <w:pPr>
        <w:rPr>
          <w:sz w:val="24"/>
          <w:szCs w:val="24"/>
          <w:u w:val="single"/>
        </w:rPr>
      </w:pPr>
    </w:p>
    <w:p w:rsidR="003C7B4C" w:rsidRDefault="003C7B4C" w:rsidP="006354A8">
      <w:pPr>
        <w:jc w:val="both"/>
        <w:rPr>
          <w:sz w:val="24"/>
          <w:szCs w:val="24"/>
        </w:rPr>
      </w:pPr>
      <w:r w:rsidRPr="001C7CB7">
        <w:rPr>
          <w:sz w:val="24"/>
          <w:szCs w:val="24"/>
        </w:rPr>
        <w:t xml:space="preserve">Customers will be awarded additional preference </w:t>
      </w:r>
      <w:r w:rsidR="00136754">
        <w:rPr>
          <w:sz w:val="24"/>
          <w:szCs w:val="24"/>
        </w:rPr>
        <w:t>i</w:t>
      </w:r>
      <w:r w:rsidRPr="001C7CB7">
        <w:rPr>
          <w:sz w:val="24"/>
          <w:szCs w:val="24"/>
        </w:rPr>
        <w:t>n the following circumstances</w:t>
      </w:r>
      <w:r w:rsidR="009E4054">
        <w:rPr>
          <w:sz w:val="24"/>
          <w:szCs w:val="24"/>
        </w:rPr>
        <w:t>:</w:t>
      </w:r>
    </w:p>
    <w:p w:rsidR="009E4054" w:rsidRPr="001C7CB7" w:rsidRDefault="009E4054" w:rsidP="006354A8">
      <w:pPr>
        <w:jc w:val="both"/>
        <w:rPr>
          <w:sz w:val="24"/>
          <w:szCs w:val="24"/>
        </w:rPr>
      </w:pPr>
    </w:p>
    <w:p w:rsidR="003C7B4C" w:rsidRDefault="003C7B4C" w:rsidP="00667C32">
      <w:pPr>
        <w:pStyle w:val="ListParagraph"/>
        <w:numPr>
          <w:ilvl w:val="0"/>
          <w:numId w:val="26"/>
        </w:numPr>
        <w:jc w:val="both"/>
        <w:rPr>
          <w:sz w:val="24"/>
          <w:szCs w:val="24"/>
        </w:rPr>
      </w:pPr>
      <w:r w:rsidRPr="001C7CB7">
        <w:rPr>
          <w:sz w:val="24"/>
          <w:szCs w:val="24"/>
        </w:rPr>
        <w:t xml:space="preserve">Households living in conditions which give rise to an imminent risk of </w:t>
      </w:r>
      <w:r w:rsidR="00136754">
        <w:rPr>
          <w:sz w:val="24"/>
          <w:szCs w:val="24"/>
        </w:rPr>
        <w:t xml:space="preserve">serious </w:t>
      </w:r>
      <w:r w:rsidRPr="001C7CB7">
        <w:rPr>
          <w:sz w:val="24"/>
          <w:szCs w:val="24"/>
        </w:rPr>
        <w:t>harm and where the Local Authority has served a Prohibition Order under Part 1 of the Housing Act</w:t>
      </w:r>
      <w:r w:rsidR="00F05D96">
        <w:rPr>
          <w:sz w:val="24"/>
          <w:szCs w:val="24"/>
        </w:rPr>
        <w:t xml:space="preserve"> 2004</w:t>
      </w:r>
      <w:r w:rsidRPr="001C7CB7">
        <w:rPr>
          <w:sz w:val="24"/>
          <w:szCs w:val="24"/>
        </w:rPr>
        <w:t>.</w:t>
      </w:r>
    </w:p>
    <w:p w:rsidR="00BF3D4B" w:rsidRDefault="00BF3D4B" w:rsidP="00667C32">
      <w:pPr>
        <w:pStyle w:val="ListParagraph"/>
        <w:numPr>
          <w:ilvl w:val="0"/>
          <w:numId w:val="26"/>
        </w:numPr>
        <w:jc w:val="both"/>
        <w:rPr>
          <w:sz w:val="24"/>
          <w:szCs w:val="24"/>
        </w:rPr>
      </w:pPr>
      <w:r w:rsidRPr="001C7CB7">
        <w:rPr>
          <w:sz w:val="24"/>
          <w:szCs w:val="24"/>
        </w:rPr>
        <w:t>Excessive Overcrowding i</w:t>
      </w:r>
      <w:r>
        <w:rPr>
          <w:sz w:val="24"/>
          <w:szCs w:val="24"/>
        </w:rPr>
        <w:t>.</w:t>
      </w:r>
      <w:r w:rsidRPr="001C7CB7">
        <w:rPr>
          <w:sz w:val="24"/>
          <w:szCs w:val="24"/>
        </w:rPr>
        <w:t xml:space="preserve">e. Where a </w:t>
      </w:r>
      <w:r>
        <w:rPr>
          <w:sz w:val="24"/>
          <w:szCs w:val="24"/>
        </w:rPr>
        <w:t>L</w:t>
      </w:r>
      <w:r w:rsidRPr="001C7CB7">
        <w:rPr>
          <w:sz w:val="24"/>
          <w:szCs w:val="24"/>
        </w:rPr>
        <w:t xml:space="preserve">ocal </w:t>
      </w:r>
      <w:r>
        <w:rPr>
          <w:sz w:val="24"/>
          <w:szCs w:val="24"/>
        </w:rPr>
        <w:t>A</w:t>
      </w:r>
      <w:r w:rsidRPr="001C7CB7">
        <w:rPr>
          <w:sz w:val="24"/>
          <w:szCs w:val="24"/>
        </w:rPr>
        <w:t xml:space="preserve">uthority officer has made an assessment using the Housing Health and Safety Rating system and concluded there is a </w:t>
      </w:r>
      <w:r w:rsidR="00136754">
        <w:rPr>
          <w:sz w:val="24"/>
          <w:szCs w:val="24"/>
        </w:rPr>
        <w:t xml:space="preserve">serious </w:t>
      </w:r>
      <w:r w:rsidRPr="001C7CB7">
        <w:rPr>
          <w:sz w:val="24"/>
          <w:szCs w:val="24"/>
        </w:rPr>
        <w:t xml:space="preserve">high risk of harm due </w:t>
      </w:r>
      <w:r w:rsidR="00136754">
        <w:rPr>
          <w:sz w:val="24"/>
          <w:szCs w:val="24"/>
        </w:rPr>
        <w:t xml:space="preserve">the impact of severe </w:t>
      </w:r>
      <w:r w:rsidRPr="001C7CB7">
        <w:rPr>
          <w:sz w:val="24"/>
          <w:szCs w:val="24"/>
        </w:rPr>
        <w:t xml:space="preserve">overcrowding. </w:t>
      </w:r>
    </w:p>
    <w:p w:rsidR="003A6887" w:rsidRPr="00B2788C" w:rsidRDefault="003A6887" w:rsidP="00667C32">
      <w:pPr>
        <w:pStyle w:val="ListParagraph"/>
        <w:numPr>
          <w:ilvl w:val="0"/>
          <w:numId w:val="26"/>
        </w:numPr>
        <w:jc w:val="both"/>
        <w:rPr>
          <w:sz w:val="24"/>
          <w:szCs w:val="24"/>
        </w:rPr>
      </w:pPr>
      <w:r w:rsidRPr="003A6887">
        <w:rPr>
          <w:sz w:val="24"/>
          <w:szCs w:val="24"/>
          <w:lang w:val="en-US"/>
        </w:rPr>
        <w:t>Demolition or Compulsory Purchase Order. Where the applicant’s property is subject to demolition or subject to a Compulsory Purchase Order for</w:t>
      </w:r>
      <w:r>
        <w:rPr>
          <w:sz w:val="24"/>
          <w:szCs w:val="24"/>
          <w:lang w:val="en-US"/>
        </w:rPr>
        <w:t xml:space="preserve"> </w:t>
      </w:r>
      <w:r w:rsidRPr="003A6887">
        <w:rPr>
          <w:sz w:val="24"/>
          <w:szCs w:val="24"/>
          <w:lang w:val="en-US"/>
        </w:rPr>
        <w:t>redevelopment.</w:t>
      </w:r>
    </w:p>
    <w:p w:rsidR="00855F2E" w:rsidRPr="00855F2E" w:rsidRDefault="00855F2E" w:rsidP="00667C32">
      <w:pPr>
        <w:pStyle w:val="ListParagraph"/>
        <w:numPr>
          <w:ilvl w:val="0"/>
          <w:numId w:val="26"/>
        </w:numPr>
        <w:jc w:val="both"/>
        <w:rPr>
          <w:sz w:val="24"/>
          <w:szCs w:val="24"/>
        </w:rPr>
      </w:pPr>
      <w:r w:rsidRPr="00855F2E">
        <w:rPr>
          <w:sz w:val="24"/>
          <w:szCs w:val="24"/>
        </w:rPr>
        <w:t xml:space="preserve">Applicants without access </w:t>
      </w:r>
      <w:r w:rsidRPr="00B2788C">
        <w:rPr>
          <w:sz w:val="24"/>
          <w:szCs w:val="24"/>
          <w:u w:val="single"/>
        </w:rPr>
        <w:t>at all</w:t>
      </w:r>
      <w:r w:rsidRPr="00855F2E">
        <w:rPr>
          <w:sz w:val="24"/>
          <w:szCs w:val="24"/>
        </w:rPr>
        <w:t xml:space="preserve"> to any of the following facilities. No access to:</w:t>
      </w:r>
    </w:p>
    <w:p w:rsidR="00855F2E" w:rsidRPr="00855F2E" w:rsidRDefault="00A73D79" w:rsidP="00667C32">
      <w:pPr>
        <w:pStyle w:val="ListParagraph"/>
        <w:numPr>
          <w:ilvl w:val="1"/>
          <w:numId w:val="26"/>
        </w:numPr>
        <w:jc w:val="both"/>
        <w:rPr>
          <w:sz w:val="24"/>
          <w:szCs w:val="24"/>
        </w:rPr>
      </w:pPr>
      <w:r w:rsidRPr="00855F2E">
        <w:rPr>
          <w:sz w:val="24"/>
          <w:szCs w:val="24"/>
        </w:rPr>
        <w:t>A</w:t>
      </w:r>
      <w:r w:rsidR="00855F2E" w:rsidRPr="00855F2E">
        <w:rPr>
          <w:sz w:val="24"/>
          <w:szCs w:val="24"/>
        </w:rPr>
        <w:t xml:space="preserve"> bathroom or kitchen</w:t>
      </w:r>
    </w:p>
    <w:p w:rsidR="00855F2E" w:rsidRPr="00855F2E" w:rsidRDefault="00A73D79" w:rsidP="00667C32">
      <w:pPr>
        <w:pStyle w:val="ListParagraph"/>
        <w:numPr>
          <w:ilvl w:val="1"/>
          <w:numId w:val="26"/>
        </w:numPr>
        <w:jc w:val="both"/>
        <w:rPr>
          <w:sz w:val="24"/>
          <w:szCs w:val="24"/>
        </w:rPr>
      </w:pPr>
      <w:r w:rsidRPr="00855F2E">
        <w:rPr>
          <w:sz w:val="24"/>
          <w:szCs w:val="24"/>
        </w:rPr>
        <w:t>An</w:t>
      </w:r>
      <w:r w:rsidR="00855F2E" w:rsidRPr="00855F2E">
        <w:rPr>
          <w:sz w:val="24"/>
          <w:szCs w:val="24"/>
        </w:rPr>
        <w:t xml:space="preserve"> inside </w:t>
      </w:r>
      <w:r w:rsidR="00A720E0">
        <w:rPr>
          <w:sz w:val="24"/>
          <w:szCs w:val="24"/>
        </w:rPr>
        <w:t>toilet</w:t>
      </w:r>
    </w:p>
    <w:p w:rsidR="00855F2E" w:rsidRPr="00B2788C" w:rsidRDefault="00A73D79" w:rsidP="00667C32">
      <w:pPr>
        <w:pStyle w:val="ListParagraph"/>
        <w:numPr>
          <w:ilvl w:val="1"/>
          <w:numId w:val="26"/>
        </w:numPr>
        <w:jc w:val="both"/>
        <w:rPr>
          <w:sz w:val="24"/>
          <w:szCs w:val="24"/>
        </w:rPr>
      </w:pPr>
      <w:r w:rsidRPr="00A941D7">
        <w:rPr>
          <w:sz w:val="24"/>
          <w:szCs w:val="24"/>
        </w:rPr>
        <w:t>Hot</w:t>
      </w:r>
      <w:r w:rsidR="00855F2E" w:rsidRPr="00A941D7">
        <w:rPr>
          <w:sz w:val="24"/>
          <w:szCs w:val="24"/>
        </w:rPr>
        <w:t xml:space="preserve"> or cold water supplies, electricity, gas or adequate heating.</w:t>
      </w:r>
    </w:p>
    <w:p w:rsidR="00855F2E" w:rsidRPr="00B2788C" w:rsidRDefault="00855F2E" w:rsidP="00B2788C">
      <w:pPr>
        <w:ind w:left="720"/>
        <w:jc w:val="both"/>
        <w:rPr>
          <w:sz w:val="24"/>
          <w:szCs w:val="24"/>
        </w:rPr>
      </w:pPr>
      <w:r w:rsidRPr="00B2788C">
        <w:rPr>
          <w:sz w:val="24"/>
          <w:szCs w:val="24"/>
        </w:rPr>
        <w:t>Applicants who have access to shared facilities in shared accommodation will not qualify under these criteria.</w:t>
      </w:r>
    </w:p>
    <w:p w:rsidR="003C7B4C" w:rsidRPr="001C7CB7" w:rsidRDefault="003C7B4C" w:rsidP="006354A8">
      <w:pPr>
        <w:jc w:val="both"/>
        <w:rPr>
          <w:sz w:val="24"/>
          <w:szCs w:val="24"/>
        </w:rPr>
      </w:pPr>
    </w:p>
    <w:p w:rsidR="005B31F3" w:rsidRDefault="005B31F3" w:rsidP="006354A8">
      <w:pPr>
        <w:jc w:val="both"/>
        <w:rPr>
          <w:sz w:val="24"/>
          <w:szCs w:val="24"/>
        </w:rPr>
      </w:pPr>
      <w:r>
        <w:rPr>
          <w:sz w:val="24"/>
          <w:szCs w:val="24"/>
        </w:rPr>
        <w:t xml:space="preserve">Note </w:t>
      </w:r>
      <w:r w:rsidR="00855F2E">
        <w:rPr>
          <w:sz w:val="24"/>
          <w:szCs w:val="24"/>
        </w:rPr>
        <w:t>1</w:t>
      </w:r>
      <w:r>
        <w:rPr>
          <w:sz w:val="24"/>
          <w:szCs w:val="24"/>
        </w:rPr>
        <w:t>: For tenants of a R</w:t>
      </w:r>
      <w:r w:rsidR="00A720E0">
        <w:rPr>
          <w:sz w:val="24"/>
          <w:szCs w:val="24"/>
        </w:rPr>
        <w:t>P</w:t>
      </w:r>
      <w:r>
        <w:rPr>
          <w:sz w:val="24"/>
          <w:szCs w:val="24"/>
        </w:rPr>
        <w:t xml:space="preserve"> in Warrington or beyond or of another local authority council accommodation the imminent risk of harm will be assessed taking into account the responsibility on that landlord to resolve the problem or transfer the tenant immediatel</w:t>
      </w:r>
      <w:r w:rsidR="00780897">
        <w:rPr>
          <w:sz w:val="24"/>
          <w:szCs w:val="24"/>
        </w:rPr>
        <w:t>y. Therefore</w:t>
      </w:r>
      <w:r w:rsidR="00A720E0">
        <w:rPr>
          <w:sz w:val="24"/>
          <w:szCs w:val="24"/>
        </w:rPr>
        <w:t>,</w:t>
      </w:r>
      <w:r w:rsidR="00780897">
        <w:rPr>
          <w:sz w:val="24"/>
          <w:szCs w:val="24"/>
        </w:rPr>
        <w:t xml:space="preserve"> only in an absolut</w:t>
      </w:r>
      <w:r w:rsidR="00104338">
        <w:rPr>
          <w:sz w:val="24"/>
          <w:szCs w:val="24"/>
        </w:rPr>
        <w:t>e</w:t>
      </w:r>
      <w:r w:rsidR="00780897">
        <w:rPr>
          <w:sz w:val="24"/>
          <w:szCs w:val="24"/>
        </w:rPr>
        <w:t>ly</w:t>
      </w:r>
      <w:r>
        <w:rPr>
          <w:sz w:val="24"/>
          <w:szCs w:val="24"/>
        </w:rPr>
        <w:t xml:space="preserve"> exceptional case will additional preference or reasonable preference be awarded. </w:t>
      </w:r>
    </w:p>
    <w:p w:rsidR="005B31F3" w:rsidRDefault="005B31F3" w:rsidP="006354A8">
      <w:pPr>
        <w:jc w:val="both"/>
        <w:rPr>
          <w:sz w:val="24"/>
          <w:szCs w:val="24"/>
        </w:rPr>
      </w:pPr>
      <w:r>
        <w:rPr>
          <w:sz w:val="24"/>
          <w:szCs w:val="24"/>
        </w:rPr>
        <w:t xml:space="preserve">Note </w:t>
      </w:r>
      <w:r w:rsidR="00855F2E">
        <w:rPr>
          <w:sz w:val="24"/>
          <w:szCs w:val="24"/>
        </w:rPr>
        <w:t>2</w:t>
      </w:r>
      <w:r>
        <w:rPr>
          <w:sz w:val="24"/>
          <w:szCs w:val="24"/>
        </w:rPr>
        <w:t xml:space="preserve">: The assessment applied by the Council will be to consider the facts and information received from the applicant and from any other Council department (such as the private sector housing enforcement team) or from any other organisation and will apply the following test. </w:t>
      </w:r>
    </w:p>
    <w:p w:rsidR="005B31F3" w:rsidRDefault="005B31F3" w:rsidP="006354A8">
      <w:pPr>
        <w:jc w:val="both"/>
        <w:rPr>
          <w:sz w:val="24"/>
          <w:szCs w:val="24"/>
        </w:rPr>
      </w:pPr>
    </w:p>
    <w:p w:rsidR="005B31F3" w:rsidRPr="005B31F3" w:rsidRDefault="005B31F3" w:rsidP="005B31F3">
      <w:pPr>
        <w:jc w:val="both"/>
        <w:rPr>
          <w:sz w:val="24"/>
          <w:szCs w:val="24"/>
        </w:rPr>
      </w:pPr>
      <w:r w:rsidRPr="005B31F3">
        <w:rPr>
          <w:b/>
          <w:i/>
          <w:sz w:val="24"/>
          <w:szCs w:val="24"/>
        </w:rPr>
        <w:t>Assessment check 1</w:t>
      </w:r>
      <w:r w:rsidRPr="005B31F3">
        <w:rPr>
          <w:sz w:val="24"/>
          <w:szCs w:val="24"/>
        </w:rPr>
        <w:t xml:space="preserve">: </w:t>
      </w:r>
      <w:r>
        <w:rPr>
          <w:sz w:val="24"/>
          <w:szCs w:val="24"/>
        </w:rPr>
        <w:t xml:space="preserve">The officer will decide </w:t>
      </w:r>
      <w:r w:rsidRPr="005B31F3">
        <w:rPr>
          <w:sz w:val="24"/>
          <w:szCs w:val="24"/>
        </w:rPr>
        <w:t xml:space="preserve">on the facts known what the </w:t>
      </w:r>
      <w:r>
        <w:rPr>
          <w:sz w:val="24"/>
          <w:szCs w:val="24"/>
        </w:rPr>
        <w:t xml:space="preserve">seriousness of the </w:t>
      </w:r>
      <w:r w:rsidRPr="005B31F3">
        <w:rPr>
          <w:sz w:val="24"/>
          <w:szCs w:val="24"/>
        </w:rPr>
        <w:t>impact is on the applicant and, or, any member of the household – the typically impact could be on the</w:t>
      </w:r>
      <w:r w:rsidR="00747277">
        <w:rPr>
          <w:sz w:val="24"/>
          <w:szCs w:val="24"/>
        </w:rPr>
        <w:t xml:space="preserve"> applicant’s health for example. </w:t>
      </w:r>
    </w:p>
    <w:p w:rsidR="005B31F3" w:rsidRPr="005B31F3" w:rsidRDefault="005B31F3" w:rsidP="005B31F3">
      <w:pPr>
        <w:jc w:val="both"/>
        <w:rPr>
          <w:sz w:val="24"/>
          <w:szCs w:val="24"/>
        </w:rPr>
      </w:pPr>
      <w:r w:rsidRPr="005B31F3">
        <w:rPr>
          <w:b/>
          <w:i/>
          <w:sz w:val="24"/>
          <w:szCs w:val="24"/>
        </w:rPr>
        <w:t>Assessment check 2</w:t>
      </w:r>
      <w:r w:rsidRPr="005B31F3">
        <w:rPr>
          <w:sz w:val="24"/>
          <w:szCs w:val="24"/>
        </w:rPr>
        <w:t xml:space="preserve">: Then </w:t>
      </w:r>
      <w:r w:rsidR="00747277">
        <w:rPr>
          <w:sz w:val="24"/>
          <w:szCs w:val="24"/>
        </w:rPr>
        <w:t xml:space="preserve">the officer will consider </w:t>
      </w:r>
      <w:r w:rsidRPr="005B31F3">
        <w:rPr>
          <w:sz w:val="24"/>
          <w:szCs w:val="24"/>
        </w:rPr>
        <w:t xml:space="preserve">what can be done </w:t>
      </w:r>
      <w:r w:rsidR="00747277">
        <w:rPr>
          <w:sz w:val="24"/>
          <w:szCs w:val="24"/>
        </w:rPr>
        <w:t xml:space="preserve">to 1) immediately </w:t>
      </w:r>
      <w:r w:rsidRPr="005B31F3">
        <w:rPr>
          <w:sz w:val="24"/>
          <w:szCs w:val="24"/>
        </w:rPr>
        <w:t xml:space="preserve">lessen or remove the impact and 2) in the near future to lessen or remove the impact e.g. action that can be taken </w:t>
      </w:r>
      <w:r w:rsidR="000878AF">
        <w:rPr>
          <w:sz w:val="24"/>
          <w:szCs w:val="24"/>
        </w:rPr>
        <w:t>by a landlord or Environmental H</w:t>
      </w:r>
      <w:r w:rsidRPr="005B31F3">
        <w:rPr>
          <w:sz w:val="24"/>
          <w:szCs w:val="24"/>
        </w:rPr>
        <w:t xml:space="preserve">ealth to resolve </w:t>
      </w:r>
    </w:p>
    <w:p w:rsidR="005B31F3" w:rsidRPr="005B31F3" w:rsidRDefault="005B31F3" w:rsidP="005B31F3">
      <w:pPr>
        <w:jc w:val="both"/>
        <w:rPr>
          <w:sz w:val="24"/>
          <w:szCs w:val="24"/>
        </w:rPr>
      </w:pPr>
      <w:r w:rsidRPr="005B31F3">
        <w:rPr>
          <w:b/>
          <w:i/>
          <w:sz w:val="24"/>
          <w:szCs w:val="24"/>
        </w:rPr>
        <w:t>Assessment check 3:</w:t>
      </w:r>
      <w:r w:rsidRPr="005B31F3">
        <w:rPr>
          <w:sz w:val="24"/>
          <w:szCs w:val="24"/>
        </w:rPr>
        <w:t xml:space="preserve"> </w:t>
      </w:r>
      <w:r w:rsidR="00747277">
        <w:rPr>
          <w:sz w:val="24"/>
          <w:szCs w:val="24"/>
        </w:rPr>
        <w:t xml:space="preserve">The officer will assess </w:t>
      </w:r>
      <w:r w:rsidRPr="005B31F3">
        <w:rPr>
          <w:sz w:val="24"/>
          <w:szCs w:val="24"/>
        </w:rPr>
        <w:t xml:space="preserve">the new </w:t>
      </w:r>
      <w:r w:rsidR="00747277">
        <w:rPr>
          <w:sz w:val="24"/>
          <w:szCs w:val="24"/>
        </w:rPr>
        <w:t xml:space="preserve">likely </w:t>
      </w:r>
      <w:r w:rsidRPr="005B31F3">
        <w:rPr>
          <w:sz w:val="24"/>
          <w:szCs w:val="24"/>
        </w:rPr>
        <w:t xml:space="preserve">impact </w:t>
      </w:r>
      <w:r w:rsidR="00747277">
        <w:rPr>
          <w:sz w:val="24"/>
          <w:szCs w:val="24"/>
        </w:rPr>
        <w:t xml:space="preserve">following any actions that can be carried out immediately and in the near future to lessen or remove the impact and will decide if there is still an </w:t>
      </w:r>
      <w:r w:rsidR="00747277" w:rsidRPr="001C7CB7">
        <w:rPr>
          <w:sz w:val="24"/>
          <w:szCs w:val="24"/>
        </w:rPr>
        <w:t xml:space="preserve">imminent risk of </w:t>
      </w:r>
      <w:r w:rsidR="00747277">
        <w:rPr>
          <w:sz w:val="24"/>
          <w:szCs w:val="24"/>
        </w:rPr>
        <w:t xml:space="preserve">serious </w:t>
      </w:r>
      <w:r w:rsidR="00747277" w:rsidRPr="001C7CB7">
        <w:rPr>
          <w:sz w:val="24"/>
          <w:szCs w:val="24"/>
        </w:rPr>
        <w:t>harm</w:t>
      </w:r>
      <w:r w:rsidR="00747277">
        <w:rPr>
          <w:sz w:val="24"/>
          <w:szCs w:val="24"/>
        </w:rPr>
        <w:t xml:space="preserve">. </w:t>
      </w:r>
    </w:p>
    <w:p w:rsidR="005B31F3" w:rsidRPr="001C7CB7" w:rsidRDefault="005B31F3" w:rsidP="006354A8">
      <w:pPr>
        <w:jc w:val="both"/>
        <w:rPr>
          <w:sz w:val="24"/>
          <w:szCs w:val="24"/>
        </w:rPr>
      </w:pPr>
    </w:p>
    <w:p w:rsidR="00855F2E" w:rsidRDefault="00855F2E" w:rsidP="00855F2E">
      <w:pPr>
        <w:jc w:val="both"/>
        <w:rPr>
          <w:sz w:val="24"/>
          <w:szCs w:val="24"/>
        </w:rPr>
      </w:pPr>
      <w:r w:rsidRPr="00EE3198">
        <w:rPr>
          <w:b/>
          <w:sz w:val="24"/>
          <w:szCs w:val="24"/>
        </w:rPr>
        <w:t xml:space="preserve">Circumstances when </w:t>
      </w:r>
      <w:r>
        <w:rPr>
          <w:b/>
          <w:sz w:val="24"/>
          <w:szCs w:val="24"/>
        </w:rPr>
        <w:t>reasonable</w:t>
      </w:r>
      <w:r w:rsidRPr="00EE3198">
        <w:rPr>
          <w:b/>
          <w:sz w:val="24"/>
          <w:szCs w:val="24"/>
        </w:rPr>
        <w:t xml:space="preserve"> preference will be awarded</w:t>
      </w:r>
    </w:p>
    <w:p w:rsidR="00796B26" w:rsidRPr="001C7CB7" w:rsidRDefault="00796B26" w:rsidP="006354A8">
      <w:pPr>
        <w:jc w:val="both"/>
        <w:rPr>
          <w:sz w:val="24"/>
          <w:szCs w:val="24"/>
        </w:rPr>
      </w:pPr>
    </w:p>
    <w:p w:rsidR="003C7B4C" w:rsidRDefault="003C7B4C" w:rsidP="006354A8">
      <w:pPr>
        <w:jc w:val="both"/>
        <w:rPr>
          <w:sz w:val="24"/>
          <w:szCs w:val="24"/>
        </w:rPr>
      </w:pPr>
      <w:r w:rsidRPr="001C7CB7">
        <w:rPr>
          <w:sz w:val="24"/>
          <w:szCs w:val="24"/>
        </w:rPr>
        <w:t>Customers will be awarded reasonable preference in the following circumstances:</w:t>
      </w:r>
    </w:p>
    <w:p w:rsidR="00747277" w:rsidRDefault="00747277" w:rsidP="006354A8">
      <w:pPr>
        <w:jc w:val="both"/>
        <w:rPr>
          <w:sz w:val="24"/>
          <w:szCs w:val="24"/>
        </w:rPr>
      </w:pPr>
    </w:p>
    <w:p w:rsidR="00855F2E" w:rsidRDefault="00855F2E" w:rsidP="00747277">
      <w:pPr>
        <w:jc w:val="both"/>
        <w:rPr>
          <w:sz w:val="24"/>
          <w:szCs w:val="24"/>
          <w:lang w:val="en-US"/>
        </w:rPr>
      </w:pPr>
      <w:r>
        <w:rPr>
          <w:sz w:val="24"/>
          <w:szCs w:val="24"/>
          <w:lang w:val="en-US"/>
        </w:rPr>
        <w:t xml:space="preserve">a) </w:t>
      </w:r>
      <w:r w:rsidR="00980CBE">
        <w:rPr>
          <w:sz w:val="24"/>
          <w:szCs w:val="24"/>
          <w:lang w:val="en-US"/>
        </w:rPr>
        <w:t>Older</w:t>
      </w:r>
      <w:r w:rsidR="003A6887" w:rsidRPr="003A6887">
        <w:rPr>
          <w:sz w:val="24"/>
          <w:szCs w:val="24"/>
          <w:lang w:val="en-US"/>
        </w:rPr>
        <w:t xml:space="preserve"> </w:t>
      </w:r>
      <w:r w:rsidR="003A6887">
        <w:rPr>
          <w:sz w:val="24"/>
          <w:szCs w:val="24"/>
          <w:lang w:val="en-US"/>
        </w:rPr>
        <w:t xml:space="preserve">people </w:t>
      </w:r>
      <w:r w:rsidR="003A6887" w:rsidRPr="003A6887">
        <w:rPr>
          <w:sz w:val="24"/>
          <w:szCs w:val="24"/>
          <w:lang w:val="en-US"/>
        </w:rPr>
        <w:t xml:space="preserve">living in flats </w:t>
      </w:r>
      <w:r w:rsidR="003A6887">
        <w:rPr>
          <w:sz w:val="24"/>
          <w:szCs w:val="24"/>
          <w:lang w:val="en-US"/>
        </w:rPr>
        <w:t>in the priva</w:t>
      </w:r>
      <w:r w:rsidR="000878AF">
        <w:rPr>
          <w:sz w:val="24"/>
          <w:szCs w:val="24"/>
          <w:lang w:val="en-US"/>
        </w:rPr>
        <w:t>te rented sector or with flats</w:t>
      </w:r>
      <w:r w:rsidR="003A6887">
        <w:rPr>
          <w:sz w:val="24"/>
          <w:szCs w:val="24"/>
          <w:lang w:val="en-US"/>
        </w:rPr>
        <w:t xml:space="preserve"> </w:t>
      </w:r>
      <w:r w:rsidR="003A6887" w:rsidRPr="003A6887">
        <w:rPr>
          <w:sz w:val="24"/>
          <w:szCs w:val="24"/>
          <w:lang w:val="en-US"/>
        </w:rPr>
        <w:t>above ground floor with no lift</w:t>
      </w:r>
      <w:r w:rsidR="003A6887">
        <w:rPr>
          <w:sz w:val="24"/>
          <w:szCs w:val="24"/>
          <w:lang w:val="en-US"/>
        </w:rPr>
        <w:t>.</w:t>
      </w:r>
      <w:r w:rsidR="00980CBE">
        <w:rPr>
          <w:sz w:val="24"/>
          <w:szCs w:val="24"/>
          <w:lang w:val="en-US"/>
        </w:rPr>
        <w:t xml:space="preserve">  (Older people are determined to be people at or over State Retirement Age).</w:t>
      </w:r>
    </w:p>
    <w:p w:rsidR="003A6887" w:rsidRDefault="003A6887" w:rsidP="00747277">
      <w:pPr>
        <w:jc w:val="both"/>
        <w:rPr>
          <w:sz w:val="24"/>
          <w:szCs w:val="24"/>
          <w:lang w:val="en-US"/>
        </w:rPr>
      </w:pPr>
    </w:p>
    <w:p w:rsidR="00747277" w:rsidRDefault="00855F2E" w:rsidP="00747277">
      <w:pPr>
        <w:jc w:val="both"/>
        <w:rPr>
          <w:sz w:val="24"/>
          <w:szCs w:val="24"/>
          <w:lang w:val="en-US"/>
        </w:rPr>
      </w:pPr>
      <w:r>
        <w:rPr>
          <w:sz w:val="24"/>
          <w:szCs w:val="24"/>
          <w:lang w:val="en-US"/>
        </w:rPr>
        <w:t xml:space="preserve">b) </w:t>
      </w:r>
      <w:r w:rsidR="00747277">
        <w:rPr>
          <w:sz w:val="24"/>
          <w:szCs w:val="24"/>
          <w:lang w:val="en-US"/>
        </w:rPr>
        <w:t>W</w:t>
      </w:r>
      <w:r w:rsidR="00747277" w:rsidRPr="00747277">
        <w:rPr>
          <w:sz w:val="24"/>
          <w:szCs w:val="24"/>
          <w:lang w:val="en-US"/>
        </w:rPr>
        <w:t xml:space="preserve">here an officer from the Council has determined that a private sector property (tenanted) contains one or </w:t>
      </w:r>
      <w:r w:rsidR="00747277">
        <w:rPr>
          <w:sz w:val="24"/>
          <w:szCs w:val="24"/>
          <w:lang w:val="en-US"/>
        </w:rPr>
        <w:t xml:space="preserve">more serious Category 1 hazards </w:t>
      </w:r>
      <w:r w:rsidR="00747277" w:rsidRPr="00747277">
        <w:rPr>
          <w:sz w:val="24"/>
          <w:szCs w:val="24"/>
          <w:lang w:val="en-US"/>
        </w:rPr>
        <w:t>as defined by the Housing Health &amp; Safety Rating System</w:t>
      </w:r>
      <w:r w:rsidR="00747277">
        <w:rPr>
          <w:sz w:val="24"/>
          <w:szCs w:val="24"/>
          <w:lang w:val="en-US"/>
        </w:rPr>
        <w:t xml:space="preserve"> that are having a severe impact on the household</w:t>
      </w:r>
      <w:r w:rsidR="000878AF">
        <w:rPr>
          <w:sz w:val="24"/>
          <w:szCs w:val="24"/>
          <w:lang w:val="en-US"/>
        </w:rPr>
        <w:t>. The award</w:t>
      </w:r>
      <w:r w:rsidR="00747277" w:rsidRPr="00747277">
        <w:rPr>
          <w:sz w:val="24"/>
          <w:szCs w:val="24"/>
          <w:lang w:val="en-US"/>
        </w:rPr>
        <w:t xml:space="preserve"> is made in respect of a significant risk to the health and </w:t>
      </w:r>
      <w:r w:rsidR="00A73D79" w:rsidRPr="00747277">
        <w:rPr>
          <w:sz w:val="24"/>
          <w:szCs w:val="24"/>
          <w:lang w:val="en-US"/>
        </w:rPr>
        <w:t>well being</w:t>
      </w:r>
      <w:r w:rsidR="00747277" w:rsidRPr="00747277">
        <w:rPr>
          <w:sz w:val="24"/>
          <w:szCs w:val="24"/>
          <w:lang w:val="en-US"/>
        </w:rPr>
        <w:t xml:space="preserve"> of the occupant(s), and where there is no prospect of the issues being remedied in a period of time that the Council considers reaso</w:t>
      </w:r>
      <w:r w:rsidR="00747277">
        <w:rPr>
          <w:sz w:val="24"/>
          <w:szCs w:val="24"/>
          <w:lang w:val="en-US"/>
        </w:rPr>
        <w:t xml:space="preserve">nable. </w:t>
      </w:r>
    </w:p>
    <w:p w:rsidR="00855F2E" w:rsidRDefault="00855F2E" w:rsidP="00747277">
      <w:pPr>
        <w:jc w:val="both"/>
        <w:rPr>
          <w:sz w:val="24"/>
          <w:szCs w:val="24"/>
          <w:lang w:val="en-US"/>
        </w:rPr>
      </w:pPr>
    </w:p>
    <w:p w:rsidR="00FF1610" w:rsidRDefault="00855F2E" w:rsidP="00780897">
      <w:pPr>
        <w:jc w:val="both"/>
        <w:rPr>
          <w:sz w:val="24"/>
          <w:szCs w:val="24"/>
        </w:rPr>
      </w:pPr>
      <w:r>
        <w:rPr>
          <w:sz w:val="24"/>
          <w:szCs w:val="24"/>
          <w:lang w:val="en-US"/>
        </w:rPr>
        <w:t xml:space="preserve">c) </w:t>
      </w:r>
      <w:r w:rsidR="00780897">
        <w:rPr>
          <w:sz w:val="24"/>
          <w:szCs w:val="24"/>
        </w:rPr>
        <w:t xml:space="preserve">Applicant’s living </w:t>
      </w:r>
      <w:r w:rsidR="003C7B4C" w:rsidRPr="001C7CB7">
        <w:rPr>
          <w:sz w:val="24"/>
          <w:szCs w:val="24"/>
        </w:rPr>
        <w:t>in overcrowde</w:t>
      </w:r>
      <w:r w:rsidR="00780897">
        <w:rPr>
          <w:sz w:val="24"/>
          <w:szCs w:val="24"/>
        </w:rPr>
        <w:t xml:space="preserve">d conditions and whose housing circumstances have been assessed as being 2 bedrooms short of what they need. </w:t>
      </w:r>
    </w:p>
    <w:p w:rsidR="001D5FC7" w:rsidRDefault="001D5FC7" w:rsidP="00FF1610">
      <w:pPr>
        <w:ind w:left="720"/>
        <w:jc w:val="both"/>
        <w:rPr>
          <w:sz w:val="24"/>
          <w:szCs w:val="24"/>
        </w:rPr>
      </w:pPr>
    </w:p>
    <w:p w:rsidR="00780897" w:rsidRDefault="003C7B4C" w:rsidP="00780897">
      <w:pPr>
        <w:jc w:val="both"/>
        <w:rPr>
          <w:sz w:val="24"/>
          <w:szCs w:val="24"/>
        </w:rPr>
      </w:pPr>
      <w:r w:rsidRPr="001C7CB7">
        <w:rPr>
          <w:sz w:val="24"/>
          <w:szCs w:val="24"/>
        </w:rPr>
        <w:t xml:space="preserve">The standard used </w:t>
      </w:r>
      <w:r w:rsidR="00855F2E">
        <w:rPr>
          <w:sz w:val="24"/>
          <w:szCs w:val="24"/>
        </w:rPr>
        <w:t xml:space="preserve">to assess </w:t>
      </w:r>
      <w:r w:rsidRPr="001C7CB7">
        <w:rPr>
          <w:sz w:val="24"/>
          <w:szCs w:val="24"/>
        </w:rPr>
        <w:t>overcrowding is as follows:</w:t>
      </w:r>
    </w:p>
    <w:p w:rsidR="00855F2E" w:rsidRDefault="00855F2E" w:rsidP="00780897">
      <w:pPr>
        <w:jc w:val="both"/>
        <w:rPr>
          <w:sz w:val="24"/>
          <w:szCs w:val="24"/>
        </w:rPr>
      </w:pPr>
    </w:p>
    <w:p w:rsidR="003C7B4C" w:rsidRDefault="002C6475" w:rsidP="00780897">
      <w:pPr>
        <w:jc w:val="both"/>
        <w:rPr>
          <w:sz w:val="24"/>
          <w:szCs w:val="24"/>
        </w:rPr>
      </w:pPr>
      <w:r>
        <w:rPr>
          <w:sz w:val="24"/>
          <w:szCs w:val="24"/>
        </w:rPr>
        <w:t>A</w:t>
      </w:r>
      <w:r w:rsidR="003C7B4C" w:rsidRPr="001C7CB7">
        <w:rPr>
          <w:sz w:val="24"/>
          <w:szCs w:val="24"/>
        </w:rPr>
        <w:t xml:space="preserve"> separate bedroom should be allocated to the following persons:</w:t>
      </w:r>
    </w:p>
    <w:p w:rsidR="00855F2E" w:rsidRPr="001C7CB7" w:rsidRDefault="00855F2E" w:rsidP="00780897">
      <w:pPr>
        <w:jc w:val="both"/>
        <w:rPr>
          <w:sz w:val="24"/>
          <w:szCs w:val="24"/>
        </w:rPr>
      </w:pPr>
    </w:p>
    <w:p w:rsidR="003C7B4C" w:rsidRPr="00B2788C" w:rsidRDefault="003C7B4C" w:rsidP="00667C32">
      <w:pPr>
        <w:pStyle w:val="ListParagraph"/>
        <w:numPr>
          <w:ilvl w:val="0"/>
          <w:numId w:val="27"/>
        </w:numPr>
        <w:jc w:val="both"/>
        <w:rPr>
          <w:sz w:val="24"/>
          <w:szCs w:val="24"/>
        </w:rPr>
      </w:pPr>
      <w:r w:rsidRPr="00B2788C">
        <w:rPr>
          <w:sz w:val="24"/>
          <w:szCs w:val="24"/>
        </w:rPr>
        <w:t>A person living together with another as husband and wife (whether that other person is of the same sex or the opposite sex).</w:t>
      </w:r>
    </w:p>
    <w:p w:rsidR="003C7B4C" w:rsidRPr="00B2788C" w:rsidRDefault="003C7B4C" w:rsidP="00667C32">
      <w:pPr>
        <w:pStyle w:val="ListParagraph"/>
        <w:numPr>
          <w:ilvl w:val="0"/>
          <w:numId w:val="27"/>
        </w:numPr>
        <w:jc w:val="both"/>
        <w:rPr>
          <w:sz w:val="24"/>
          <w:szCs w:val="24"/>
        </w:rPr>
      </w:pPr>
      <w:r w:rsidRPr="00B2788C">
        <w:rPr>
          <w:sz w:val="24"/>
          <w:szCs w:val="24"/>
        </w:rPr>
        <w:t>A person aged 16 years or more.</w:t>
      </w:r>
    </w:p>
    <w:p w:rsidR="003C7B4C" w:rsidRPr="00B2788C" w:rsidRDefault="003C7B4C" w:rsidP="00667C32">
      <w:pPr>
        <w:pStyle w:val="ListParagraph"/>
        <w:numPr>
          <w:ilvl w:val="0"/>
          <w:numId w:val="27"/>
        </w:numPr>
        <w:jc w:val="both"/>
        <w:rPr>
          <w:sz w:val="24"/>
          <w:szCs w:val="24"/>
        </w:rPr>
      </w:pPr>
      <w:r w:rsidRPr="00B2788C">
        <w:rPr>
          <w:sz w:val="24"/>
          <w:szCs w:val="24"/>
        </w:rPr>
        <w:t>Two persons of the same sex aged less than 16 years.</w:t>
      </w:r>
    </w:p>
    <w:p w:rsidR="003C7B4C" w:rsidRPr="00B2788C" w:rsidRDefault="003C7B4C" w:rsidP="00667C32">
      <w:pPr>
        <w:pStyle w:val="ListParagraph"/>
        <w:numPr>
          <w:ilvl w:val="0"/>
          <w:numId w:val="27"/>
        </w:numPr>
        <w:jc w:val="both"/>
        <w:rPr>
          <w:sz w:val="24"/>
          <w:szCs w:val="24"/>
        </w:rPr>
      </w:pPr>
      <w:r w:rsidRPr="00B2788C">
        <w:rPr>
          <w:sz w:val="24"/>
          <w:szCs w:val="24"/>
        </w:rPr>
        <w:t>Two persons (whether of the same sex or not) aged less than 10 years.</w:t>
      </w:r>
    </w:p>
    <w:p w:rsidR="003C7B4C" w:rsidRPr="00B2788C" w:rsidRDefault="003C7B4C" w:rsidP="00667C32">
      <w:pPr>
        <w:pStyle w:val="ListParagraph"/>
        <w:numPr>
          <w:ilvl w:val="0"/>
          <w:numId w:val="27"/>
        </w:numPr>
        <w:jc w:val="both"/>
        <w:rPr>
          <w:sz w:val="24"/>
          <w:szCs w:val="24"/>
        </w:rPr>
      </w:pPr>
      <w:r w:rsidRPr="00B2788C">
        <w:rPr>
          <w:sz w:val="24"/>
          <w:szCs w:val="24"/>
        </w:rPr>
        <w:t>Any person age</w:t>
      </w:r>
      <w:r w:rsidR="00B007AA" w:rsidRPr="00B2788C">
        <w:rPr>
          <w:sz w:val="24"/>
          <w:szCs w:val="24"/>
        </w:rPr>
        <w:t>d</w:t>
      </w:r>
      <w:r w:rsidRPr="00B2788C">
        <w:rPr>
          <w:sz w:val="24"/>
          <w:szCs w:val="24"/>
        </w:rPr>
        <w:t xml:space="preserve"> </w:t>
      </w:r>
      <w:r w:rsidR="00A73D79" w:rsidRPr="00855F2E">
        <w:rPr>
          <w:sz w:val="24"/>
          <w:szCs w:val="24"/>
        </w:rPr>
        <w:t>less than</w:t>
      </w:r>
      <w:r w:rsidRPr="00B2788C">
        <w:rPr>
          <w:sz w:val="24"/>
          <w:szCs w:val="24"/>
        </w:rPr>
        <w:t xml:space="preserve"> 16 years in any case where he or she cannot be</w:t>
      </w:r>
      <w:r w:rsidR="003F67F4" w:rsidRPr="00B2788C">
        <w:rPr>
          <w:sz w:val="24"/>
          <w:szCs w:val="24"/>
        </w:rPr>
        <w:t xml:space="preserve"> paired with another occupier. </w:t>
      </w:r>
    </w:p>
    <w:p w:rsidR="003C7B4C" w:rsidRPr="001C7CB7" w:rsidRDefault="003C7B4C" w:rsidP="006354A8">
      <w:pPr>
        <w:jc w:val="both"/>
        <w:rPr>
          <w:sz w:val="24"/>
          <w:szCs w:val="24"/>
        </w:rPr>
      </w:pPr>
      <w:r w:rsidRPr="001C7CB7" w:rsidDel="00476070">
        <w:rPr>
          <w:sz w:val="24"/>
          <w:szCs w:val="24"/>
        </w:rPr>
        <w:t xml:space="preserve"> </w:t>
      </w:r>
    </w:p>
    <w:p w:rsidR="00855F2E" w:rsidRDefault="00855F2E" w:rsidP="00B2788C">
      <w:pPr>
        <w:jc w:val="both"/>
        <w:rPr>
          <w:sz w:val="24"/>
          <w:szCs w:val="24"/>
        </w:rPr>
      </w:pPr>
      <w:r>
        <w:rPr>
          <w:sz w:val="24"/>
          <w:szCs w:val="24"/>
        </w:rPr>
        <w:t>Please note the following:</w:t>
      </w:r>
    </w:p>
    <w:p w:rsidR="00855F2E" w:rsidRDefault="00855F2E" w:rsidP="00B2788C">
      <w:pPr>
        <w:jc w:val="both"/>
        <w:rPr>
          <w:sz w:val="24"/>
          <w:szCs w:val="24"/>
        </w:rPr>
      </w:pPr>
    </w:p>
    <w:p w:rsidR="00855F2E" w:rsidRDefault="00855F2E" w:rsidP="00B2788C">
      <w:pPr>
        <w:jc w:val="both"/>
        <w:rPr>
          <w:sz w:val="24"/>
          <w:szCs w:val="24"/>
        </w:rPr>
      </w:pPr>
      <w:r>
        <w:rPr>
          <w:sz w:val="24"/>
          <w:szCs w:val="24"/>
        </w:rPr>
        <w:t>Applicants</w:t>
      </w:r>
      <w:r w:rsidRPr="001C7CB7">
        <w:rPr>
          <w:sz w:val="24"/>
          <w:szCs w:val="24"/>
        </w:rPr>
        <w:t xml:space="preserve"> </w:t>
      </w:r>
      <w:r w:rsidR="003C7B4C" w:rsidRPr="001C7CB7">
        <w:rPr>
          <w:sz w:val="24"/>
          <w:szCs w:val="24"/>
        </w:rPr>
        <w:t xml:space="preserve">who </w:t>
      </w:r>
      <w:r w:rsidR="00780897">
        <w:rPr>
          <w:sz w:val="24"/>
          <w:szCs w:val="24"/>
        </w:rPr>
        <w:t xml:space="preserve">come under the deliberately worsening their circumstances criteria </w:t>
      </w:r>
      <w:r>
        <w:rPr>
          <w:sz w:val="24"/>
          <w:szCs w:val="24"/>
        </w:rPr>
        <w:t xml:space="preserve">set out in section 2 </w:t>
      </w:r>
      <w:r w:rsidR="003C7B4C" w:rsidRPr="001C7CB7">
        <w:rPr>
          <w:sz w:val="24"/>
          <w:szCs w:val="24"/>
        </w:rPr>
        <w:t>will not be given reasonable preference.</w:t>
      </w:r>
    </w:p>
    <w:p w:rsidR="00855F2E" w:rsidRDefault="00855F2E" w:rsidP="00B2788C">
      <w:pPr>
        <w:jc w:val="both"/>
        <w:rPr>
          <w:sz w:val="24"/>
          <w:szCs w:val="24"/>
        </w:rPr>
      </w:pPr>
    </w:p>
    <w:p w:rsidR="00855F2E" w:rsidRPr="001C7CB7" w:rsidRDefault="00780897" w:rsidP="00BB3C3F">
      <w:pPr>
        <w:jc w:val="both"/>
        <w:rPr>
          <w:sz w:val="24"/>
          <w:szCs w:val="24"/>
        </w:rPr>
      </w:pPr>
      <w:r>
        <w:rPr>
          <w:sz w:val="24"/>
          <w:szCs w:val="24"/>
        </w:rPr>
        <w:t>C</w:t>
      </w:r>
      <w:r w:rsidR="003C7B4C" w:rsidRPr="001C7CB7">
        <w:rPr>
          <w:sz w:val="24"/>
          <w:szCs w:val="24"/>
        </w:rPr>
        <w:t xml:space="preserve">hildren will only be included in the overcrowding calculation at their main place of residence. </w:t>
      </w:r>
    </w:p>
    <w:p w:rsidR="003C7B4C" w:rsidRPr="001C7CB7" w:rsidRDefault="003C7B4C" w:rsidP="00B2788C">
      <w:pPr>
        <w:jc w:val="both"/>
        <w:rPr>
          <w:sz w:val="24"/>
          <w:szCs w:val="24"/>
        </w:rPr>
      </w:pPr>
    </w:p>
    <w:p w:rsidR="00780897" w:rsidRDefault="00FF1610" w:rsidP="00780897">
      <w:pPr>
        <w:jc w:val="both"/>
        <w:rPr>
          <w:sz w:val="24"/>
          <w:szCs w:val="24"/>
        </w:rPr>
      </w:pPr>
      <w:r w:rsidRPr="00BB3C3F">
        <w:rPr>
          <w:sz w:val="24"/>
          <w:szCs w:val="24"/>
        </w:rPr>
        <w:lastRenderedPageBreak/>
        <w:t xml:space="preserve">Tenants of </w:t>
      </w:r>
      <w:r w:rsidR="000878AF">
        <w:rPr>
          <w:sz w:val="24"/>
          <w:szCs w:val="24"/>
        </w:rPr>
        <w:t>RPs</w:t>
      </w:r>
      <w:r w:rsidR="00780897">
        <w:rPr>
          <w:sz w:val="24"/>
          <w:szCs w:val="24"/>
        </w:rPr>
        <w:t xml:space="preserve"> within Warrington or elsewhere </w:t>
      </w:r>
      <w:r w:rsidR="003C7B4C" w:rsidRPr="00BB3C3F">
        <w:rPr>
          <w:sz w:val="24"/>
          <w:szCs w:val="24"/>
        </w:rPr>
        <w:t xml:space="preserve">who </w:t>
      </w:r>
      <w:r w:rsidR="00780897">
        <w:rPr>
          <w:sz w:val="24"/>
          <w:szCs w:val="24"/>
        </w:rPr>
        <w:t xml:space="preserve">are overcrowded or </w:t>
      </w:r>
      <w:r w:rsidR="003C7B4C" w:rsidRPr="00BB3C3F">
        <w:rPr>
          <w:sz w:val="24"/>
          <w:szCs w:val="24"/>
        </w:rPr>
        <w:t xml:space="preserve">under occupy a family home </w:t>
      </w:r>
      <w:r w:rsidR="00780897">
        <w:rPr>
          <w:sz w:val="24"/>
          <w:szCs w:val="24"/>
        </w:rPr>
        <w:t>and are financially impacted by the Spare Room Subsidy rules the Council will assess their case and the impact on them by taking into account the responsibility on that landlord to resolve the problem or to transfer their tenant to resolve the under</w:t>
      </w:r>
      <w:r w:rsidR="00104338">
        <w:rPr>
          <w:sz w:val="24"/>
          <w:szCs w:val="24"/>
        </w:rPr>
        <w:t>-</w:t>
      </w:r>
      <w:r w:rsidR="00780897">
        <w:rPr>
          <w:sz w:val="24"/>
          <w:szCs w:val="24"/>
        </w:rPr>
        <w:t>occupancy impact or the overcrowding. Therefore</w:t>
      </w:r>
      <w:r w:rsidR="000878AF">
        <w:rPr>
          <w:sz w:val="24"/>
          <w:szCs w:val="24"/>
        </w:rPr>
        <w:t>,</w:t>
      </w:r>
      <w:r w:rsidR="00780897">
        <w:rPr>
          <w:sz w:val="24"/>
          <w:szCs w:val="24"/>
        </w:rPr>
        <w:t xml:space="preserve"> only in an </w:t>
      </w:r>
      <w:r w:rsidR="00104338">
        <w:rPr>
          <w:sz w:val="24"/>
          <w:szCs w:val="24"/>
        </w:rPr>
        <w:t>absolutely</w:t>
      </w:r>
      <w:r w:rsidR="00780897">
        <w:rPr>
          <w:sz w:val="24"/>
          <w:szCs w:val="24"/>
        </w:rPr>
        <w:t xml:space="preserve"> exceptional case will additional preference or reasonable preference be awarded. </w:t>
      </w:r>
    </w:p>
    <w:p w:rsidR="003C7B4C" w:rsidRPr="00BB3C3F" w:rsidRDefault="003C7B4C" w:rsidP="00BB3C3F">
      <w:pPr>
        <w:jc w:val="both"/>
        <w:rPr>
          <w:sz w:val="24"/>
          <w:szCs w:val="24"/>
        </w:rPr>
      </w:pPr>
    </w:p>
    <w:p w:rsidR="003C7B4C" w:rsidRPr="001C7CB7" w:rsidRDefault="003C7B4C" w:rsidP="00104338">
      <w:pPr>
        <w:jc w:val="both"/>
        <w:rPr>
          <w:b/>
          <w:sz w:val="24"/>
          <w:szCs w:val="24"/>
        </w:rPr>
      </w:pPr>
      <w:r w:rsidRPr="001C7CB7">
        <w:rPr>
          <w:b/>
          <w:sz w:val="24"/>
          <w:szCs w:val="24"/>
        </w:rPr>
        <w:t xml:space="preserve">Reasonable preference category </w:t>
      </w:r>
      <w:r w:rsidR="008C7F45">
        <w:rPr>
          <w:b/>
          <w:sz w:val="24"/>
          <w:szCs w:val="24"/>
        </w:rPr>
        <w:t xml:space="preserve">S 166A (3) (d) </w:t>
      </w:r>
      <w:r w:rsidRPr="001C7CB7">
        <w:rPr>
          <w:b/>
          <w:sz w:val="24"/>
          <w:szCs w:val="24"/>
        </w:rPr>
        <w:t>– people who need to move on medical or welfare grounds including g</w:t>
      </w:r>
      <w:r w:rsidR="00BB3C3F">
        <w:rPr>
          <w:b/>
          <w:sz w:val="24"/>
          <w:szCs w:val="24"/>
        </w:rPr>
        <w:t>rounds relating to a disability</w:t>
      </w:r>
    </w:p>
    <w:p w:rsidR="003C7B4C" w:rsidRPr="001C7CB7" w:rsidRDefault="003C7B4C" w:rsidP="003F67F4">
      <w:pPr>
        <w:jc w:val="both"/>
        <w:rPr>
          <w:sz w:val="24"/>
          <w:szCs w:val="24"/>
        </w:rPr>
      </w:pPr>
    </w:p>
    <w:p w:rsidR="003C7B4C" w:rsidRPr="00B2788C" w:rsidRDefault="00F14696" w:rsidP="00104338">
      <w:pPr>
        <w:rPr>
          <w:b/>
          <w:sz w:val="24"/>
          <w:szCs w:val="24"/>
        </w:rPr>
      </w:pPr>
      <w:r w:rsidRPr="00EE3198">
        <w:rPr>
          <w:b/>
          <w:sz w:val="24"/>
          <w:szCs w:val="24"/>
        </w:rPr>
        <w:t>Circumstances when additional preference will be awarded</w:t>
      </w:r>
      <w:r w:rsidDel="00F14696">
        <w:rPr>
          <w:sz w:val="24"/>
          <w:szCs w:val="24"/>
        </w:rPr>
        <w:t xml:space="preserve"> </w:t>
      </w:r>
      <w:r w:rsidRPr="00B2788C">
        <w:rPr>
          <w:b/>
          <w:sz w:val="24"/>
          <w:szCs w:val="24"/>
        </w:rPr>
        <w:t xml:space="preserve">- </w:t>
      </w:r>
      <w:r w:rsidR="003C7B4C" w:rsidRPr="00B2788C">
        <w:rPr>
          <w:b/>
          <w:sz w:val="24"/>
          <w:szCs w:val="24"/>
        </w:rPr>
        <w:t xml:space="preserve">Medical </w:t>
      </w:r>
      <w:r w:rsidR="00AA695D" w:rsidRPr="00B2788C">
        <w:rPr>
          <w:b/>
          <w:sz w:val="24"/>
          <w:szCs w:val="24"/>
        </w:rPr>
        <w:t>or disability</w:t>
      </w:r>
      <w:r w:rsidRPr="00B2788C">
        <w:rPr>
          <w:b/>
          <w:sz w:val="24"/>
          <w:szCs w:val="24"/>
        </w:rPr>
        <w:t xml:space="preserve"> </w:t>
      </w:r>
      <w:r w:rsidR="00AA695D" w:rsidRPr="00B2788C">
        <w:rPr>
          <w:b/>
          <w:sz w:val="24"/>
          <w:szCs w:val="24"/>
        </w:rPr>
        <w:t>g</w:t>
      </w:r>
      <w:r w:rsidR="003C7B4C" w:rsidRPr="00B2788C">
        <w:rPr>
          <w:b/>
          <w:sz w:val="24"/>
          <w:szCs w:val="24"/>
        </w:rPr>
        <w:t xml:space="preserve">rounds </w:t>
      </w:r>
    </w:p>
    <w:p w:rsidR="003C7B4C" w:rsidRPr="001C7CB7" w:rsidRDefault="003C7B4C" w:rsidP="00395FEC">
      <w:pPr>
        <w:rPr>
          <w:sz w:val="24"/>
          <w:szCs w:val="24"/>
        </w:rPr>
      </w:pPr>
    </w:p>
    <w:p w:rsidR="003C7B4C" w:rsidRDefault="003C7B4C" w:rsidP="006354A8">
      <w:pPr>
        <w:jc w:val="both"/>
        <w:rPr>
          <w:sz w:val="24"/>
          <w:szCs w:val="24"/>
        </w:rPr>
      </w:pPr>
      <w:r w:rsidRPr="001C7CB7">
        <w:rPr>
          <w:sz w:val="24"/>
          <w:szCs w:val="24"/>
        </w:rPr>
        <w:t>A</w:t>
      </w:r>
      <w:r w:rsidR="000878AF">
        <w:rPr>
          <w:sz w:val="24"/>
          <w:szCs w:val="24"/>
        </w:rPr>
        <w:t>n applicant</w:t>
      </w:r>
      <w:r w:rsidRPr="001C7CB7">
        <w:rPr>
          <w:sz w:val="24"/>
          <w:szCs w:val="24"/>
        </w:rPr>
        <w:t xml:space="preserve"> who has an </w:t>
      </w:r>
      <w:r w:rsidR="00104338">
        <w:rPr>
          <w:sz w:val="24"/>
          <w:szCs w:val="24"/>
        </w:rPr>
        <w:t xml:space="preserve">extremely </w:t>
      </w:r>
      <w:r w:rsidRPr="001C7CB7">
        <w:rPr>
          <w:sz w:val="24"/>
          <w:szCs w:val="24"/>
        </w:rPr>
        <w:t xml:space="preserve">urgent </w:t>
      </w:r>
      <w:r w:rsidR="00104338">
        <w:rPr>
          <w:sz w:val="24"/>
          <w:szCs w:val="24"/>
        </w:rPr>
        <w:t xml:space="preserve">and immediate </w:t>
      </w:r>
      <w:r w:rsidRPr="001C7CB7">
        <w:rPr>
          <w:sz w:val="24"/>
          <w:szCs w:val="24"/>
        </w:rPr>
        <w:t xml:space="preserve">need to move for medical reasons or due to a disability, which is being exacerbated by their current housing situation will be awarded additional preference and placed </w:t>
      </w:r>
      <w:r w:rsidR="00104338">
        <w:rPr>
          <w:sz w:val="24"/>
          <w:szCs w:val="24"/>
        </w:rPr>
        <w:t xml:space="preserve">at the top of the list. </w:t>
      </w:r>
    </w:p>
    <w:p w:rsidR="00F14696" w:rsidRPr="001C7CB7" w:rsidRDefault="00F14696" w:rsidP="006354A8">
      <w:pPr>
        <w:jc w:val="both"/>
        <w:rPr>
          <w:sz w:val="24"/>
          <w:szCs w:val="24"/>
        </w:rPr>
      </w:pPr>
    </w:p>
    <w:p w:rsidR="003C7B4C" w:rsidRPr="001C7CB7" w:rsidRDefault="00A73D79" w:rsidP="006354A8">
      <w:pPr>
        <w:jc w:val="both"/>
        <w:rPr>
          <w:sz w:val="24"/>
          <w:szCs w:val="24"/>
        </w:rPr>
      </w:pPr>
      <w:r w:rsidRPr="001C7CB7">
        <w:rPr>
          <w:sz w:val="24"/>
          <w:szCs w:val="24"/>
        </w:rPr>
        <w:t>An officer of the Council</w:t>
      </w:r>
      <w:r w:rsidR="00326FA4">
        <w:rPr>
          <w:sz w:val="24"/>
          <w:szCs w:val="24"/>
        </w:rPr>
        <w:t xml:space="preserve">, or its agent, </w:t>
      </w:r>
      <w:r w:rsidRPr="001C7CB7">
        <w:rPr>
          <w:sz w:val="24"/>
          <w:szCs w:val="24"/>
        </w:rPr>
        <w:t xml:space="preserve"> in the assessment team will make the assessment</w:t>
      </w:r>
      <w:r w:rsidR="00F14696">
        <w:rPr>
          <w:sz w:val="24"/>
          <w:szCs w:val="24"/>
        </w:rPr>
        <w:t xml:space="preserve">. Any officer will have </w:t>
      </w:r>
      <w:r w:rsidR="00104338">
        <w:rPr>
          <w:sz w:val="24"/>
          <w:szCs w:val="24"/>
        </w:rPr>
        <w:t>received training on assessing such cases</w:t>
      </w:r>
      <w:r w:rsidR="00F14696">
        <w:rPr>
          <w:sz w:val="24"/>
          <w:szCs w:val="24"/>
        </w:rPr>
        <w:t xml:space="preserve">. They will </w:t>
      </w:r>
      <w:r w:rsidR="00104338">
        <w:rPr>
          <w:sz w:val="24"/>
          <w:szCs w:val="24"/>
        </w:rPr>
        <w:t xml:space="preserve">assess cases according to clear criteria. </w:t>
      </w:r>
      <w:r w:rsidR="00F14696">
        <w:rPr>
          <w:sz w:val="24"/>
          <w:szCs w:val="24"/>
        </w:rPr>
        <w:t>T</w:t>
      </w:r>
      <w:r w:rsidR="003C7B4C" w:rsidRPr="001C7CB7">
        <w:rPr>
          <w:sz w:val="24"/>
          <w:szCs w:val="24"/>
        </w:rPr>
        <w:t xml:space="preserve">he assessment will not be of the customer’s health but how their accommodation affects their health. </w:t>
      </w:r>
      <w:r w:rsidR="00104338" w:rsidRPr="00104338">
        <w:rPr>
          <w:sz w:val="24"/>
          <w:szCs w:val="24"/>
        </w:rPr>
        <w:t xml:space="preserve">The criteria to be used to assess cases will be attached as an appendix </w:t>
      </w:r>
      <w:r w:rsidR="00F14696">
        <w:rPr>
          <w:sz w:val="24"/>
          <w:szCs w:val="24"/>
        </w:rPr>
        <w:t xml:space="preserve">and </w:t>
      </w:r>
      <w:r w:rsidR="00104338" w:rsidRPr="00104338">
        <w:rPr>
          <w:sz w:val="24"/>
          <w:szCs w:val="24"/>
        </w:rPr>
        <w:t>an on-line link to the final version of th</w:t>
      </w:r>
      <w:r w:rsidR="00104338">
        <w:rPr>
          <w:sz w:val="24"/>
          <w:szCs w:val="24"/>
        </w:rPr>
        <w:t>is</w:t>
      </w:r>
      <w:r w:rsidR="00104338" w:rsidRPr="00104338">
        <w:rPr>
          <w:sz w:val="24"/>
          <w:szCs w:val="24"/>
        </w:rPr>
        <w:t xml:space="preserve"> policy.</w:t>
      </w:r>
      <w:r w:rsidR="00104338">
        <w:rPr>
          <w:sz w:val="24"/>
          <w:szCs w:val="24"/>
        </w:rPr>
        <w:t xml:space="preserve"> </w:t>
      </w:r>
      <w:r w:rsidR="003C7B4C" w:rsidRPr="001C7CB7">
        <w:rPr>
          <w:sz w:val="24"/>
          <w:szCs w:val="24"/>
        </w:rPr>
        <w:t>For more serious cases evidence may</w:t>
      </w:r>
      <w:r w:rsidR="00F14696">
        <w:rPr>
          <w:sz w:val="24"/>
          <w:szCs w:val="24"/>
        </w:rPr>
        <w:t xml:space="preserve"> </w:t>
      </w:r>
      <w:r w:rsidR="003C7B4C" w:rsidRPr="001C7CB7">
        <w:rPr>
          <w:sz w:val="24"/>
          <w:szCs w:val="24"/>
        </w:rPr>
        <w:t xml:space="preserve">be required from an Occupational Therapist, Doctor or Consultant. </w:t>
      </w:r>
      <w:r w:rsidR="00C82DEC">
        <w:rPr>
          <w:sz w:val="24"/>
          <w:szCs w:val="24"/>
        </w:rPr>
        <w:t xml:space="preserve"> </w:t>
      </w:r>
    </w:p>
    <w:p w:rsidR="003C7B4C" w:rsidRPr="001C7CB7" w:rsidRDefault="003C7B4C" w:rsidP="006354A8">
      <w:pPr>
        <w:jc w:val="both"/>
        <w:rPr>
          <w:sz w:val="24"/>
          <w:szCs w:val="24"/>
        </w:rPr>
      </w:pPr>
    </w:p>
    <w:p w:rsidR="003C7B4C" w:rsidRPr="001C7CB7" w:rsidRDefault="003C7B4C" w:rsidP="006354A8">
      <w:pPr>
        <w:jc w:val="both"/>
        <w:rPr>
          <w:sz w:val="24"/>
          <w:szCs w:val="24"/>
        </w:rPr>
      </w:pPr>
      <w:r w:rsidRPr="001C7CB7">
        <w:rPr>
          <w:sz w:val="24"/>
          <w:szCs w:val="24"/>
        </w:rPr>
        <w:t xml:space="preserve">The following are examples of cases that </w:t>
      </w:r>
      <w:r w:rsidR="00DD4CD1">
        <w:rPr>
          <w:sz w:val="24"/>
          <w:szCs w:val="24"/>
        </w:rPr>
        <w:t xml:space="preserve">may </w:t>
      </w:r>
      <w:r w:rsidRPr="001C7CB7">
        <w:rPr>
          <w:sz w:val="24"/>
          <w:szCs w:val="24"/>
        </w:rPr>
        <w:t xml:space="preserve">qualify for </w:t>
      </w:r>
      <w:r w:rsidR="00104338">
        <w:rPr>
          <w:sz w:val="24"/>
          <w:szCs w:val="24"/>
        </w:rPr>
        <w:t>additional preference p</w:t>
      </w:r>
      <w:r w:rsidRPr="001C7CB7">
        <w:rPr>
          <w:sz w:val="24"/>
          <w:szCs w:val="24"/>
        </w:rPr>
        <w:t>riority</w:t>
      </w:r>
      <w:r w:rsidR="008F68B6">
        <w:rPr>
          <w:sz w:val="24"/>
          <w:szCs w:val="24"/>
        </w:rPr>
        <w:t xml:space="preserve">. It </w:t>
      </w:r>
      <w:r w:rsidR="00F14696">
        <w:rPr>
          <w:sz w:val="24"/>
          <w:szCs w:val="24"/>
        </w:rPr>
        <w:t xml:space="preserve">may apply </w:t>
      </w:r>
      <w:r w:rsidR="008F68B6">
        <w:rPr>
          <w:sz w:val="24"/>
          <w:szCs w:val="24"/>
        </w:rPr>
        <w:t>to the applicant or a member of their household</w:t>
      </w:r>
      <w:r w:rsidR="00104338">
        <w:rPr>
          <w:sz w:val="24"/>
          <w:szCs w:val="24"/>
        </w:rPr>
        <w:t>:</w:t>
      </w:r>
      <w:r w:rsidRPr="001C7CB7">
        <w:rPr>
          <w:sz w:val="24"/>
          <w:szCs w:val="24"/>
        </w:rPr>
        <w:t xml:space="preserve"> </w:t>
      </w:r>
    </w:p>
    <w:p w:rsidR="003C7B4C" w:rsidRPr="001C7CB7" w:rsidRDefault="003C7B4C" w:rsidP="00372B8A">
      <w:pPr>
        <w:rPr>
          <w:sz w:val="24"/>
          <w:szCs w:val="24"/>
        </w:rPr>
      </w:pPr>
    </w:p>
    <w:p w:rsidR="002F120B" w:rsidRPr="002F120B" w:rsidRDefault="003C7B4C" w:rsidP="00667C32">
      <w:pPr>
        <w:numPr>
          <w:ilvl w:val="0"/>
          <w:numId w:val="28"/>
        </w:numPr>
        <w:jc w:val="both"/>
        <w:rPr>
          <w:sz w:val="24"/>
          <w:szCs w:val="24"/>
          <w:lang w:val="en-US"/>
        </w:rPr>
      </w:pPr>
      <w:r w:rsidRPr="002F120B">
        <w:rPr>
          <w:sz w:val="24"/>
          <w:szCs w:val="24"/>
        </w:rPr>
        <w:t xml:space="preserve">An immediate life threatening condition which is seriously affected by the current housing and where re-housing would make it significantly easier to </w:t>
      </w:r>
      <w:r w:rsidR="002F120B" w:rsidRPr="002F120B">
        <w:rPr>
          <w:sz w:val="24"/>
          <w:szCs w:val="24"/>
        </w:rPr>
        <w:t xml:space="preserve">manage </w:t>
      </w:r>
    </w:p>
    <w:p w:rsidR="00104338" w:rsidRPr="002F120B" w:rsidRDefault="00104338" w:rsidP="00667C32">
      <w:pPr>
        <w:numPr>
          <w:ilvl w:val="0"/>
          <w:numId w:val="28"/>
        </w:numPr>
        <w:jc w:val="both"/>
        <w:rPr>
          <w:sz w:val="24"/>
          <w:szCs w:val="24"/>
          <w:lang w:val="en-US"/>
        </w:rPr>
      </w:pPr>
      <w:r w:rsidRPr="002F120B">
        <w:rPr>
          <w:sz w:val="24"/>
          <w:szCs w:val="24"/>
          <w:lang w:val="en-US"/>
        </w:rPr>
        <w:t>A serious illness, is currently receiving palliative care and urgently requires rehousing to facilitate the on-going provision of this care;</w:t>
      </w:r>
    </w:p>
    <w:p w:rsidR="00104338" w:rsidRPr="00104338" w:rsidRDefault="00F14696" w:rsidP="00667C32">
      <w:pPr>
        <w:numPr>
          <w:ilvl w:val="0"/>
          <w:numId w:val="28"/>
        </w:numPr>
        <w:jc w:val="both"/>
        <w:rPr>
          <w:sz w:val="24"/>
          <w:szCs w:val="24"/>
          <w:lang w:val="en-US"/>
        </w:rPr>
      </w:pPr>
      <w:r>
        <w:rPr>
          <w:sz w:val="24"/>
          <w:szCs w:val="24"/>
          <w:lang w:val="en-US"/>
        </w:rPr>
        <w:t>A</w:t>
      </w:r>
      <w:r w:rsidR="00104338" w:rsidRPr="00104338">
        <w:rPr>
          <w:sz w:val="24"/>
          <w:szCs w:val="24"/>
          <w:lang w:val="en-US"/>
        </w:rPr>
        <w:t xml:space="preserve"> life limiting condition and their current accommodation is affecting their ability to retain independence or enable adequate care;</w:t>
      </w:r>
    </w:p>
    <w:p w:rsidR="00104338" w:rsidRPr="00104338" w:rsidRDefault="00F14696" w:rsidP="00667C32">
      <w:pPr>
        <w:numPr>
          <w:ilvl w:val="0"/>
          <w:numId w:val="28"/>
        </w:numPr>
        <w:jc w:val="both"/>
        <w:rPr>
          <w:sz w:val="24"/>
          <w:szCs w:val="24"/>
          <w:lang w:val="en-US"/>
        </w:rPr>
      </w:pPr>
      <w:r>
        <w:rPr>
          <w:sz w:val="24"/>
          <w:szCs w:val="24"/>
          <w:lang w:val="en-US"/>
        </w:rPr>
        <w:t>T</w:t>
      </w:r>
      <w:r w:rsidR="00104338" w:rsidRPr="00104338">
        <w:rPr>
          <w:sz w:val="24"/>
          <w:szCs w:val="24"/>
          <w:lang w:val="en-US"/>
        </w:rPr>
        <w:t>he applicant’s health is so severely affected by the accommodation that it is likely to become life threatening, e.g. applicant has severe mental health problems that are significantly exacerbated by their accommodation;</w:t>
      </w:r>
    </w:p>
    <w:p w:rsidR="00104338" w:rsidRPr="00104338" w:rsidRDefault="00F14696" w:rsidP="00667C32">
      <w:pPr>
        <w:numPr>
          <w:ilvl w:val="0"/>
          <w:numId w:val="28"/>
        </w:numPr>
        <w:jc w:val="both"/>
        <w:rPr>
          <w:sz w:val="24"/>
          <w:szCs w:val="24"/>
          <w:lang w:val="en-US"/>
        </w:rPr>
      </w:pPr>
      <w:r>
        <w:rPr>
          <w:sz w:val="24"/>
          <w:szCs w:val="24"/>
          <w:lang w:val="en-US"/>
        </w:rPr>
        <w:t>A</w:t>
      </w:r>
      <w:r w:rsidR="00104338" w:rsidRPr="00104338">
        <w:rPr>
          <w:sz w:val="24"/>
          <w:szCs w:val="24"/>
          <w:lang w:val="en-US"/>
        </w:rPr>
        <w:t xml:space="preserve"> new and life-changing condition that severely impairs their mobility, meaning they are unable to carry out day-to-day activities or have difficulty accessing facilities inside and outside of their accommodation and requires rehousing into accommodation suitable for their use; </w:t>
      </w:r>
    </w:p>
    <w:p w:rsidR="00104338" w:rsidRPr="00104338" w:rsidRDefault="00F14696" w:rsidP="00667C32">
      <w:pPr>
        <w:numPr>
          <w:ilvl w:val="0"/>
          <w:numId w:val="28"/>
        </w:numPr>
        <w:jc w:val="both"/>
        <w:rPr>
          <w:sz w:val="24"/>
          <w:szCs w:val="24"/>
        </w:rPr>
      </w:pPr>
      <w:r>
        <w:rPr>
          <w:sz w:val="24"/>
          <w:szCs w:val="24"/>
          <w:lang w:val="en-US"/>
        </w:rPr>
        <w:t>W</w:t>
      </w:r>
      <w:r w:rsidR="00104338" w:rsidRPr="00104338">
        <w:rPr>
          <w:sz w:val="24"/>
          <w:szCs w:val="24"/>
          <w:lang w:val="en-US"/>
        </w:rPr>
        <w:t>here their current property leaves a person at risk of infection, e.g. where an applicant is suffering from late-stage or advanced HIV infection</w:t>
      </w:r>
    </w:p>
    <w:p w:rsidR="003C7B4C" w:rsidRPr="001C7CB7" w:rsidRDefault="003C7B4C" w:rsidP="00667C32">
      <w:pPr>
        <w:numPr>
          <w:ilvl w:val="0"/>
          <w:numId w:val="28"/>
        </w:numPr>
        <w:jc w:val="both"/>
        <w:rPr>
          <w:sz w:val="24"/>
          <w:szCs w:val="24"/>
        </w:rPr>
      </w:pPr>
      <w:r w:rsidRPr="001C7CB7">
        <w:rPr>
          <w:sz w:val="24"/>
          <w:szCs w:val="24"/>
        </w:rPr>
        <w:t xml:space="preserve">A member of the household cannot be discharged from hospital until a suitable adapted property is provided. </w:t>
      </w:r>
    </w:p>
    <w:p w:rsidR="003C7B4C" w:rsidRPr="001C7CB7" w:rsidRDefault="003C7B4C" w:rsidP="00667C32">
      <w:pPr>
        <w:numPr>
          <w:ilvl w:val="0"/>
          <w:numId w:val="28"/>
        </w:numPr>
        <w:jc w:val="both"/>
        <w:rPr>
          <w:sz w:val="24"/>
          <w:szCs w:val="24"/>
        </w:rPr>
      </w:pPr>
      <w:r w:rsidRPr="001C7CB7">
        <w:rPr>
          <w:sz w:val="24"/>
          <w:szCs w:val="24"/>
        </w:rPr>
        <w:t>Due to limited mobility a person is unable to access essential parts of the property e</w:t>
      </w:r>
      <w:r w:rsidR="001C7153">
        <w:rPr>
          <w:sz w:val="24"/>
          <w:szCs w:val="24"/>
        </w:rPr>
        <w:t>.</w:t>
      </w:r>
      <w:r w:rsidRPr="001C7CB7">
        <w:rPr>
          <w:sz w:val="24"/>
          <w:szCs w:val="24"/>
        </w:rPr>
        <w:t xml:space="preserve">g. bathroom/toilet and requires re-housing into accommodation suitable for their use. </w:t>
      </w:r>
    </w:p>
    <w:p w:rsidR="003C7B4C" w:rsidRPr="001C7CB7" w:rsidRDefault="003C7B4C" w:rsidP="00667C32">
      <w:pPr>
        <w:numPr>
          <w:ilvl w:val="0"/>
          <w:numId w:val="28"/>
        </w:numPr>
        <w:jc w:val="both"/>
        <w:rPr>
          <w:sz w:val="24"/>
          <w:szCs w:val="24"/>
        </w:rPr>
      </w:pPr>
      <w:r w:rsidRPr="001C7CB7">
        <w:rPr>
          <w:sz w:val="24"/>
          <w:szCs w:val="24"/>
        </w:rPr>
        <w:lastRenderedPageBreak/>
        <w:t>A member of the household is elderly or disabled or has a progressive illness and is likely to require admission to hospital or residential/nursing care in the immediate future and re-housing would enable the person to remain at home.</w:t>
      </w:r>
    </w:p>
    <w:p w:rsidR="003C7B4C" w:rsidRPr="001C7CB7" w:rsidRDefault="003C7B4C" w:rsidP="00667C32">
      <w:pPr>
        <w:numPr>
          <w:ilvl w:val="0"/>
          <w:numId w:val="28"/>
        </w:numPr>
        <w:jc w:val="both"/>
        <w:rPr>
          <w:sz w:val="24"/>
          <w:szCs w:val="24"/>
        </w:rPr>
      </w:pPr>
      <w:r w:rsidRPr="001C7CB7">
        <w:rPr>
          <w:sz w:val="24"/>
          <w:szCs w:val="24"/>
        </w:rPr>
        <w:t>Armed forces personnel who need to move to suitable adapted accommodation because of a serious injury, medical condition or disability he or she</w:t>
      </w:r>
      <w:r w:rsidR="00F14696">
        <w:rPr>
          <w:sz w:val="24"/>
          <w:szCs w:val="24"/>
        </w:rPr>
        <w:t>,</w:t>
      </w:r>
      <w:r w:rsidRPr="001C7CB7">
        <w:rPr>
          <w:sz w:val="24"/>
          <w:szCs w:val="24"/>
        </w:rPr>
        <w:t xml:space="preserve"> or a member of their household, has sustained as a result of service.</w:t>
      </w:r>
    </w:p>
    <w:p w:rsidR="003C7B4C" w:rsidRDefault="003C7B4C" w:rsidP="00667C32">
      <w:pPr>
        <w:pStyle w:val="ListParagraph"/>
        <w:numPr>
          <w:ilvl w:val="0"/>
          <w:numId w:val="28"/>
        </w:numPr>
        <w:jc w:val="both"/>
        <w:rPr>
          <w:sz w:val="24"/>
          <w:szCs w:val="24"/>
        </w:rPr>
      </w:pPr>
      <w:r w:rsidRPr="005858FD">
        <w:rPr>
          <w:sz w:val="24"/>
          <w:szCs w:val="24"/>
        </w:rPr>
        <w:t>People who have a severe mental health or learning disability which significantly affects their ability to lead a normal life and which puts them at risk of admission to hospital or residential care.</w:t>
      </w:r>
    </w:p>
    <w:p w:rsidR="00AA695D" w:rsidRPr="005858FD" w:rsidRDefault="00F14696" w:rsidP="00667C32">
      <w:pPr>
        <w:pStyle w:val="ListParagraph"/>
        <w:numPr>
          <w:ilvl w:val="0"/>
          <w:numId w:val="28"/>
        </w:numPr>
        <w:jc w:val="both"/>
        <w:rPr>
          <w:sz w:val="24"/>
          <w:szCs w:val="24"/>
        </w:rPr>
      </w:pPr>
      <w:r>
        <w:rPr>
          <w:sz w:val="24"/>
          <w:szCs w:val="24"/>
          <w:lang w:val="en-US"/>
        </w:rPr>
        <w:t>The a</w:t>
      </w:r>
      <w:r w:rsidR="00AA695D" w:rsidRPr="00AA695D">
        <w:rPr>
          <w:sz w:val="24"/>
          <w:szCs w:val="24"/>
          <w:lang w:val="en-US"/>
        </w:rPr>
        <w:t xml:space="preserve">pplicant or household member requires significant disabled </w:t>
      </w:r>
      <w:r w:rsidR="00AA695D">
        <w:rPr>
          <w:sz w:val="24"/>
          <w:szCs w:val="24"/>
          <w:lang w:val="en-US"/>
        </w:rPr>
        <w:t xml:space="preserve">adaptations to meet their needs and this is not possible in their current accommodation or would not be cost effective. </w:t>
      </w:r>
    </w:p>
    <w:p w:rsidR="003C7B4C" w:rsidRPr="001C7CB7" w:rsidRDefault="003C7B4C" w:rsidP="00372B8A">
      <w:pPr>
        <w:rPr>
          <w:sz w:val="24"/>
          <w:szCs w:val="24"/>
        </w:rPr>
      </w:pPr>
    </w:p>
    <w:p w:rsidR="003C7B4C" w:rsidRPr="00B2788C" w:rsidRDefault="00F14696" w:rsidP="00B2788C">
      <w:pPr>
        <w:jc w:val="both"/>
        <w:rPr>
          <w:b/>
          <w:sz w:val="24"/>
          <w:szCs w:val="24"/>
        </w:rPr>
      </w:pPr>
      <w:r w:rsidRPr="00A941D7">
        <w:rPr>
          <w:b/>
          <w:sz w:val="24"/>
          <w:szCs w:val="24"/>
        </w:rPr>
        <w:t xml:space="preserve">Circumstances when reasonable preference will be awarded on </w:t>
      </w:r>
      <w:r w:rsidRPr="00B2788C">
        <w:rPr>
          <w:b/>
          <w:sz w:val="24"/>
          <w:szCs w:val="24"/>
        </w:rPr>
        <w:t>m</w:t>
      </w:r>
      <w:r w:rsidR="003C7B4C" w:rsidRPr="00B2788C">
        <w:rPr>
          <w:b/>
          <w:sz w:val="24"/>
          <w:szCs w:val="24"/>
        </w:rPr>
        <w:t xml:space="preserve">edical </w:t>
      </w:r>
      <w:r w:rsidRPr="00B2788C">
        <w:rPr>
          <w:b/>
          <w:sz w:val="24"/>
          <w:szCs w:val="24"/>
        </w:rPr>
        <w:t>or disability g</w:t>
      </w:r>
      <w:r w:rsidR="003C7B4C" w:rsidRPr="00B2788C">
        <w:rPr>
          <w:b/>
          <w:sz w:val="24"/>
          <w:szCs w:val="24"/>
        </w:rPr>
        <w:t xml:space="preserve">rounds </w:t>
      </w:r>
    </w:p>
    <w:p w:rsidR="003C7B4C" w:rsidRPr="001C7CB7" w:rsidRDefault="003C7B4C" w:rsidP="00372B8A">
      <w:pPr>
        <w:rPr>
          <w:sz w:val="24"/>
          <w:szCs w:val="24"/>
        </w:rPr>
      </w:pPr>
    </w:p>
    <w:p w:rsidR="003C7B4C" w:rsidRPr="001C7CB7" w:rsidRDefault="003C7B4C" w:rsidP="006354A8">
      <w:pPr>
        <w:jc w:val="both"/>
        <w:rPr>
          <w:sz w:val="24"/>
          <w:szCs w:val="24"/>
        </w:rPr>
      </w:pPr>
      <w:r w:rsidRPr="001C7CB7">
        <w:rPr>
          <w:sz w:val="24"/>
          <w:szCs w:val="24"/>
        </w:rPr>
        <w:t>Customers whose housing is unsuitable for severe medical reasons</w:t>
      </w:r>
      <w:r w:rsidR="00104338">
        <w:rPr>
          <w:sz w:val="24"/>
          <w:szCs w:val="24"/>
        </w:rPr>
        <w:t>,</w:t>
      </w:r>
      <w:r w:rsidRPr="001C7CB7">
        <w:rPr>
          <w:sz w:val="24"/>
          <w:szCs w:val="24"/>
        </w:rPr>
        <w:t xml:space="preserve"> or due to </w:t>
      </w:r>
      <w:r w:rsidR="00F14696">
        <w:rPr>
          <w:sz w:val="24"/>
          <w:szCs w:val="24"/>
        </w:rPr>
        <w:t xml:space="preserve">a </w:t>
      </w:r>
      <w:r w:rsidRPr="001C7CB7">
        <w:rPr>
          <w:sz w:val="24"/>
          <w:szCs w:val="24"/>
        </w:rPr>
        <w:t>disability</w:t>
      </w:r>
      <w:r w:rsidR="00104338">
        <w:rPr>
          <w:sz w:val="24"/>
          <w:szCs w:val="24"/>
        </w:rPr>
        <w:t>,</w:t>
      </w:r>
      <w:r w:rsidRPr="001C7CB7">
        <w:rPr>
          <w:sz w:val="24"/>
          <w:szCs w:val="24"/>
        </w:rPr>
        <w:t xml:space="preserve"> but who are not housebound</w:t>
      </w:r>
      <w:r w:rsidR="00F14696">
        <w:rPr>
          <w:sz w:val="24"/>
          <w:szCs w:val="24"/>
        </w:rPr>
        <w:t>,</w:t>
      </w:r>
      <w:r w:rsidRPr="001C7CB7">
        <w:rPr>
          <w:sz w:val="24"/>
          <w:szCs w:val="24"/>
        </w:rPr>
        <w:t xml:space="preserve"> or whose </w:t>
      </w:r>
      <w:r w:rsidR="00104338">
        <w:rPr>
          <w:sz w:val="24"/>
          <w:szCs w:val="24"/>
        </w:rPr>
        <w:t xml:space="preserve">health, or </w:t>
      </w:r>
      <w:r w:rsidRPr="001C7CB7">
        <w:rPr>
          <w:sz w:val="24"/>
          <w:szCs w:val="24"/>
        </w:rPr>
        <w:t xml:space="preserve">safety is not </w:t>
      </w:r>
      <w:r w:rsidR="00104338">
        <w:rPr>
          <w:sz w:val="24"/>
          <w:szCs w:val="24"/>
        </w:rPr>
        <w:t xml:space="preserve">at such a risk </w:t>
      </w:r>
      <w:r w:rsidR="00F14696">
        <w:rPr>
          <w:sz w:val="24"/>
          <w:szCs w:val="24"/>
        </w:rPr>
        <w:t xml:space="preserve">level </w:t>
      </w:r>
      <w:r w:rsidR="00104338">
        <w:rPr>
          <w:sz w:val="24"/>
          <w:szCs w:val="24"/>
        </w:rPr>
        <w:t xml:space="preserve">to require immediate urgent housing </w:t>
      </w:r>
      <w:r w:rsidRPr="001C7CB7">
        <w:rPr>
          <w:sz w:val="24"/>
          <w:szCs w:val="24"/>
        </w:rPr>
        <w:t xml:space="preserve">will be awarded reasonable preference </w:t>
      </w:r>
      <w:r w:rsidR="00104338">
        <w:rPr>
          <w:sz w:val="24"/>
          <w:szCs w:val="24"/>
        </w:rPr>
        <w:t xml:space="preserve">priority if they meet the criteria set. </w:t>
      </w:r>
    </w:p>
    <w:p w:rsidR="003C7B4C" w:rsidRPr="001C7CB7" w:rsidRDefault="003C7B4C" w:rsidP="006354A8">
      <w:pPr>
        <w:jc w:val="both"/>
        <w:rPr>
          <w:sz w:val="24"/>
          <w:szCs w:val="24"/>
        </w:rPr>
      </w:pPr>
    </w:p>
    <w:p w:rsidR="003C7B4C" w:rsidRPr="001C7CB7" w:rsidRDefault="003C7B4C" w:rsidP="006354A8">
      <w:pPr>
        <w:jc w:val="both"/>
        <w:rPr>
          <w:sz w:val="24"/>
          <w:szCs w:val="24"/>
        </w:rPr>
      </w:pPr>
      <w:r w:rsidRPr="001C7CB7">
        <w:rPr>
          <w:sz w:val="24"/>
          <w:szCs w:val="24"/>
        </w:rPr>
        <w:t xml:space="preserve">Their housing conditions will need to contribute to causing serious ill health. Their circumstances will be assessed in the same way as for the additional preference category above. </w:t>
      </w:r>
      <w:r w:rsidR="00A73D79" w:rsidRPr="001C7CB7">
        <w:rPr>
          <w:sz w:val="24"/>
          <w:szCs w:val="24"/>
        </w:rPr>
        <w:t>An officer of the Council</w:t>
      </w:r>
      <w:r w:rsidR="00326FA4">
        <w:rPr>
          <w:sz w:val="24"/>
          <w:szCs w:val="24"/>
        </w:rPr>
        <w:t xml:space="preserve">, or its agent, </w:t>
      </w:r>
      <w:r w:rsidR="00A73D79" w:rsidRPr="001C7CB7">
        <w:rPr>
          <w:sz w:val="24"/>
          <w:szCs w:val="24"/>
        </w:rPr>
        <w:t xml:space="preserve"> in the assessment team will make the assessment</w:t>
      </w:r>
      <w:r w:rsidR="00F14696">
        <w:rPr>
          <w:sz w:val="24"/>
          <w:szCs w:val="24"/>
        </w:rPr>
        <w:t>. Any officer will have received training on assessing such cases. They will assess cases according to clear criteria. T</w:t>
      </w:r>
      <w:r w:rsidR="00F14696" w:rsidRPr="001C7CB7">
        <w:rPr>
          <w:sz w:val="24"/>
          <w:szCs w:val="24"/>
        </w:rPr>
        <w:t xml:space="preserve">he assessment will not be of the customer’s health but how their accommodation affects their health. </w:t>
      </w:r>
      <w:r w:rsidR="00F14696" w:rsidRPr="00104338">
        <w:rPr>
          <w:sz w:val="24"/>
          <w:szCs w:val="24"/>
        </w:rPr>
        <w:t xml:space="preserve">The criteria to be used to assess cases will be attached as an appendix </w:t>
      </w:r>
      <w:r w:rsidR="00F14696">
        <w:rPr>
          <w:sz w:val="24"/>
          <w:szCs w:val="24"/>
        </w:rPr>
        <w:t xml:space="preserve">and </w:t>
      </w:r>
      <w:r w:rsidR="00F14696" w:rsidRPr="00104338">
        <w:rPr>
          <w:sz w:val="24"/>
          <w:szCs w:val="24"/>
        </w:rPr>
        <w:t>an on-line link to the final version of th</w:t>
      </w:r>
      <w:r w:rsidR="00F14696">
        <w:rPr>
          <w:sz w:val="24"/>
          <w:szCs w:val="24"/>
        </w:rPr>
        <w:t>is</w:t>
      </w:r>
      <w:r w:rsidR="00F14696" w:rsidRPr="00104338">
        <w:rPr>
          <w:sz w:val="24"/>
          <w:szCs w:val="24"/>
        </w:rPr>
        <w:t xml:space="preserve"> policy.</w:t>
      </w:r>
      <w:r w:rsidR="00F14696">
        <w:rPr>
          <w:sz w:val="24"/>
          <w:szCs w:val="24"/>
        </w:rPr>
        <w:t xml:space="preserve"> </w:t>
      </w:r>
      <w:r w:rsidR="00F14696" w:rsidRPr="001C7CB7">
        <w:rPr>
          <w:sz w:val="24"/>
          <w:szCs w:val="24"/>
        </w:rPr>
        <w:t xml:space="preserve">For </w:t>
      </w:r>
      <w:r w:rsidR="00F14696">
        <w:rPr>
          <w:sz w:val="24"/>
          <w:szCs w:val="24"/>
        </w:rPr>
        <w:t xml:space="preserve">some cases </w:t>
      </w:r>
      <w:r w:rsidR="00F14696" w:rsidRPr="001C7CB7">
        <w:rPr>
          <w:sz w:val="24"/>
          <w:szCs w:val="24"/>
        </w:rPr>
        <w:t>evidence may</w:t>
      </w:r>
      <w:r w:rsidR="00F14696">
        <w:rPr>
          <w:sz w:val="24"/>
          <w:szCs w:val="24"/>
        </w:rPr>
        <w:t xml:space="preserve"> </w:t>
      </w:r>
      <w:r w:rsidR="00F14696" w:rsidRPr="001C7CB7">
        <w:rPr>
          <w:sz w:val="24"/>
          <w:szCs w:val="24"/>
        </w:rPr>
        <w:t>be required from an Occupational Therapist, Doctor or Consultant.</w:t>
      </w:r>
    </w:p>
    <w:p w:rsidR="003C7B4C" w:rsidRPr="001C7CB7" w:rsidRDefault="003C7B4C" w:rsidP="006354A8">
      <w:pPr>
        <w:jc w:val="both"/>
        <w:rPr>
          <w:sz w:val="24"/>
          <w:szCs w:val="24"/>
        </w:rPr>
      </w:pPr>
    </w:p>
    <w:p w:rsidR="00DD4CD1" w:rsidRPr="001C7CB7" w:rsidRDefault="00DD4CD1" w:rsidP="00DD4CD1">
      <w:pPr>
        <w:jc w:val="both"/>
        <w:rPr>
          <w:sz w:val="24"/>
          <w:szCs w:val="24"/>
        </w:rPr>
      </w:pPr>
      <w:r w:rsidRPr="00104338">
        <w:rPr>
          <w:sz w:val="24"/>
          <w:szCs w:val="24"/>
        </w:rPr>
        <w:t>The criteria to be used to assess cases will need to be attached as an appendix or an on-line link to the final version of th</w:t>
      </w:r>
      <w:r>
        <w:rPr>
          <w:sz w:val="24"/>
          <w:szCs w:val="24"/>
        </w:rPr>
        <w:t>is</w:t>
      </w:r>
      <w:r w:rsidRPr="00104338">
        <w:rPr>
          <w:sz w:val="24"/>
          <w:szCs w:val="24"/>
        </w:rPr>
        <w:t xml:space="preserve"> policy.</w:t>
      </w:r>
      <w:r>
        <w:rPr>
          <w:sz w:val="24"/>
          <w:szCs w:val="24"/>
        </w:rPr>
        <w:t xml:space="preserve"> </w:t>
      </w:r>
      <w:r w:rsidRPr="001C7CB7">
        <w:rPr>
          <w:sz w:val="24"/>
          <w:szCs w:val="24"/>
        </w:rPr>
        <w:t xml:space="preserve">For more serious cases evidence maybe required from an Occupational Therapist, Doctor or Consultant. </w:t>
      </w:r>
      <w:r>
        <w:rPr>
          <w:sz w:val="24"/>
          <w:szCs w:val="24"/>
        </w:rPr>
        <w:t xml:space="preserve"> </w:t>
      </w:r>
    </w:p>
    <w:p w:rsidR="003C7B4C" w:rsidRPr="001C7CB7" w:rsidRDefault="003C7B4C" w:rsidP="006354A8">
      <w:pPr>
        <w:jc w:val="both"/>
        <w:rPr>
          <w:sz w:val="24"/>
          <w:szCs w:val="24"/>
        </w:rPr>
      </w:pPr>
    </w:p>
    <w:p w:rsidR="003C7B4C" w:rsidRPr="001C7CB7" w:rsidRDefault="003C7B4C" w:rsidP="006354A8">
      <w:pPr>
        <w:jc w:val="both"/>
        <w:rPr>
          <w:sz w:val="24"/>
          <w:szCs w:val="24"/>
        </w:rPr>
      </w:pPr>
      <w:r w:rsidRPr="001C7CB7">
        <w:rPr>
          <w:sz w:val="24"/>
          <w:szCs w:val="24"/>
        </w:rPr>
        <w:t xml:space="preserve">The following are examples that </w:t>
      </w:r>
      <w:r w:rsidR="00DD4CD1">
        <w:rPr>
          <w:sz w:val="24"/>
          <w:szCs w:val="24"/>
        </w:rPr>
        <w:t xml:space="preserve">may </w:t>
      </w:r>
      <w:r w:rsidRPr="001C7CB7">
        <w:rPr>
          <w:sz w:val="24"/>
          <w:szCs w:val="24"/>
        </w:rPr>
        <w:t xml:space="preserve">qualify for </w:t>
      </w:r>
      <w:r w:rsidR="00DD4CD1">
        <w:rPr>
          <w:sz w:val="24"/>
          <w:szCs w:val="24"/>
        </w:rPr>
        <w:t>the reasonable preference priority</w:t>
      </w:r>
      <w:r w:rsidRPr="001C7CB7">
        <w:rPr>
          <w:sz w:val="24"/>
          <w:szCs w:val="24"/>
        </w:rPr>
        <w:t>:</w:t>
      </w:r>
    </w:p>
    <w:p w:rsidR="003C7B4C" w:rsidRPr="001C7CB7" w:rsidRDefault="003C7B4C" w:rsidP="006354A8">
      <w:pPr>
        <w:jc w:val="both"/>
        <w:rPr>
          <w:sz w:val="24"/>
          <w:szCs w:val="24"/>
        </w:rPr>
      </w:pPr>
    </w:p>
    <w:p w:rsidR="003C7B4C" w:rsidRPr="005858FD" w:rsidRDefault="003C7B4C" w:rsidP="00667C32">
      <w:pPr>
        <w:pStyle w:val="ListParagraph"/>
        <w:numPr>
          <w:ilvl w:val="0"/>
          <w:numId w:val="29"/>
        </w:numPr>
        <w:jc w:val="both"/>
        <w:rPr>
          <w:sz w:val="24"/>
          <w:szCs w:val="24"/>
        </w:rPr>
      </w:pPr>
      <w:r w:rsidRPr="005858FD">
        <w:rPr>
          <w:sz w:val="24"/>
          <w:szCs w:val="24"/>
        </w:rPr>
        <w:t>Children with severe conditions such as autism, or cerebral palsy where their long term needs cannot be met without settled accommodation</w:t>
      </w:r>
      <w:r w:rsidR="008F78C4" w:rsidRPr="005858FD">
        <w:rPr>
          <w:sz w:val="24"/>
          <w:szCs w:val="24"/>
        </w:rPr>
        <w:t>.</w:t>
      </w:r>
    </w:p>
    <w:p w:rsidR="003C7B4C" w:rsidRPr="001C7CB7" w:rsidRDefault="003C7B4C" w:rsidP="00667C32">
      <w:pPr>
        <w:numPr>
          <w:ilvl w:val="0"/>
          <w:numId w:val="29"/>
        </w:numPr>
        <w:jc w:val="both"/>
        <w:rPr>
          <w:sz w:val="24"/>
          <w:szCs w:val="24"/>
        </w:rPr>
      </w:pPr>
      <w:r w:rsidRPr="001C7CB7">
        <w:rPr>
          <w:sz w:val="24"/>
          <w:szCs w:val="24"/>
        </w:rPr>
        <w:t>A person whose disability means that re-housing would enable them to overcome physical barriers created by their current accommodation e.g. stairs and steps.</w:t>
      </w:r>
    </w:p>
    <w:p w:rsidR="003C7B4C" w:rsidRPr="001C7CB7" w:rsidRDefault="003C7B4C" w:rsidP="00667C32">
      <w:pPr>
        <w:numPr>
          <w:ilvl w:val="0"/>
          <w:numId w:val="29"/>
        </w:numPr>
        <w:jc w:val="both"/>
        <w:rPr>
          <w:sz w:val="24"/>
          <w:szCs w:val="24"/>
        </w:rPr>
      </w:pPr>
      <w:r w:rsidRPr="001C7CB7">
        <w:rPr>
          <w:sz w:val="24"/>
          <w:szCs w:val="24"/>
        </w:rPr>
        <w:t>A person with a severe disability requiring substantial adaptations to a property not provided for in their current accommodation.</w:t>
      </w:r>
    </w:p>
    <w:p w:rsidR="003C7B4C" w:rsidRPr="001C7CB7" w:rsidRDefault="003C7B4C" w:rsidP="00667C32">
      <w:pPr>
        <w:numPr>
          <w:ilvl w:val="0"/>
          <w:numId w:val="29"/>
        </w:numPr>
        <w:jc w:val="both"/>
        <w:rPr>
          <w:sz w:val="24"/>
          <w:szCs w:val="24"/>
        </w:rPr>
      </w:pPr>
      <w:r w:rsidRPr="001C7CB7">
        <w:rPr>
          <w:sz w:val="24"/>
          <w:szCs w:val="24"/>
        </w:rPr>
        <w:t>A person with a terminal illness or long term medical debilitating condition whose current accommodation is not having a significant impact on their condition but where their quality of life would be significantly improved by moving to alternative settled accommodation which may or may not be closer to support.</w:t>
      </w:r>
    </w:p>
    <w:p w:rsidR="003C7B4C" w:rsidRPr="001C7CB7" w:rsidRDefault="003C7B4C" w:rsidP="006354A8">
      <w:pPr>
        <w:jc w:val="both"/>
        <w:rPr>
          <w:sz w:val="24"/>
          <w:szCs w:val="24"/>
        </w:rPr>
      </w:pPr>
    </w:p>
    <w:p w:rsidR="003C7B4C" w:rsidRPr="001C7CB7" w:rsidRDefault="003C7B4C" w:rsidP="00471EED">
      <w:pPr>
        <w:rPr>
          <w:sz w:val="24"/>
          <w:szCs w:val="24"/>
        </w:rPr>
      </w:pPr>
    </w:p>
    <w:p w:rsidR="003C7B4C" w:rsidRPr="001C7CB7" w:rsidRDefault="00F14696" w:rsidP="00471EED">
      <w:pPr>
        <w:rPr>
          <w:sz w:val="24"/>
          <w:szCs w:val="24"/>
          <w:u w:val="single"/>
        </w:rPr>
      </w:pPr>
      <w:r w:rsidRPr="00EE3198">
        <w:rPr>
          <w:b/>
          <w:sz w:val="24"/>
          <w:szCs w:val="24"/>
        </w:rPr>
        <w:lastRenderedPageBreak/>
        <w:t>Circumstances when additional preference will be awarded</w:t>
      </w:r>
      <w:r w:rsidDel="00F14696">
        <w:rPr>
          <w:sz w:val="24"/>
          <w:szCs w:val="24"/>
        </w:rPr>
        <w:t xml:space="preserve"> </w:t>
      </w:r>
      <w:r>
        <w:rPr>
          <w:b/>
          <w:sz w:val="24"/>
          <w:szCs w:val="24"/>
        </w:rPr>
        <w:t xml:space="preserve">on welfare grounds. </w:t>
      </w:r>
    </w:p>
    <w:p w:rsidR="003C7B4C" w:rsidRPr="001C7CB7" w:rsidRDefault="003C7B4C" w:rsidP="00471EED">
      <w:pPr>
        <w:rPr>
          <w:b/>
          <w:sz w:val="24"/>
          <w:szCs w:val="24"/>
        </w:rPr>
      </w:pPr>
    </w:p>
    <w:p w:rsidR="003C7B4C" w:rsidRPr="00DD4CD1" w:rsidRDefault="00F14696" w:rsidP="00DD4CD1">
      <w:pPr>
        <w:jc w:val="both"/>
        <w:rPr>
          <w:b/>
          <w:i/>
          <w:sz w:val="24"/>
          <w:szCs w:val="24"/>
        </w:rPr>
      </w:pPr>
      <w:r>
        <w:rPr>
          <w:b/>
          <w:i/>
          <w:sz w:val="24"/>
          <w:szCs w:val="24"/>
        </w:rPr>
        <w:t xml:space="preserve">1 - </w:t>
      </w:r>
      <w:r w:rsidR="003C7B4C" w:rsidRPr="00DD4CD1">
        <w:rPr>
          <w:b/>
          <w:i/>
          <w:sz w:val="24"/>
          <w:szCs w:val="24"/>
        </w:rPr>
        <w:t xml:space="preserve">Domestic </w:t>
      </w:r>
      <w:r>
        <w:rPr>
          <w:b/>
          <w:i/>
          <w:sz w:val="24"/>
          <w:szCs w:val="24"/>
        </w:rPr>
        <w:t>a</w:t>
      </w:r>
      <w:r w:rsidR="003C7B4C" w:rsidRPr="00DD4CD1">
        <w:rPr>
          <w:b/>
          <w:i/>
          <w:sz w:val="24"/>
          <w:szCs w:val="24"/>
        </w:rPr>
        <w:t>buse, extreme violence or extreme harassment.</w:t>
      </w:r>
    </w:p>
    <w:p w:rsidR="003C7B4C" w:rsidRPr="001C7CB7" w:rsidRDefault="003C7B4C" w:rsidP="006354A8">
      <w:pPr>
        <w:jc w:val="both"/>
        <w:rPr>
          <w:sz w:val="24"/>
          <w:szCs w:val="24"/>
        </w:rPr>
      </w:pPr>
    </w:p>
    <w:p w:rsidR="00F14696" w:rsidRPr="001C7CB7" w:rsidRDefault="00DD4CD1" w:rsidP="006354A8">
      <w:pPr>
        <w:jc w:val="both"/>
        <w:rPr>
          <w:sz w:val="24"/>
          <w:szCs w:val="24"/>
        </w:rPr>
      </w:pPr>
      <w:r>
        <w:rPr>
          <w:sz w:val="24"/>
          <w:szCs w:val="24"/>
        </w:rPr>
        <w:t xml:space="preserve">Applicants </w:t>
      </w:r>
      <w:r w:rsidR="003C7B4C" w:rsidRPr="001C7CB7">
        <w:rPr>
          <w:sz w:val="24"/>
          <w:szCs w:val="24"/>
        </w:rPr>
        <w:t xml:space="preserve">who need to move </w:t>
      </w:r>
      <w:r>
        <w:rPr>
          <w:sz w:val="24"/>
          <w:szCs w:val="24"/>
        </w:rPr>
        <w:t xml:space="preserve">immediately </w:t>
      </w:r>
      <w:r w:rsidR="003C7B4C" w:rsidRPr="001C7CB7">
        <w:rPr>
          <w:sz w:val="24"/>
          <w:szCs w:val="24"/>
        </w:rPr>
        <w:t xml:space="preserve">due to domestic abuse, extreme violence or extreme harassment will be awarded </w:t>
      </w:r>
      <w:r>
        <w:rPr>
          <w:sz w:val="24"/>
          <w:szCs w:val="24"/>
        </w:rPr>
        <w:t>additional preference. This</w:t>
      </w:r>
      <w:r w:rsidR="003C7B4C" w:rsidRPr="001C7CB7">
        <w:rPr>
          <w:sz w:val="24"/>
          <w:szCs w:val="24"/>
        </w:rPr>
        <w:t xml:space="preserve"> include</w:t>
      </w:r>
      <w:r>
        <w:rPr>
          <w:sz w:val="24"/>
          <w:szCs w:val="24"/>
        </w:rPr>
        <w:t>s</w:t>
      </w:r>
      <w:r w:rsidR="008F78C4">
        <w:rPr>
          <w:sz w:val="24"/>
          <w:szCs w:val="24"/>
        </w:rPr>
        <w:t xml:space="preserve"> </w:t>
      </w:r>
      <w:r w:rsidR="00BF3D4B" w:rsidRPr="00B2788C">
        <w:rPr>
          <w:sz w:val="24"/>
          <w:szCs w:val="24"/>
        </w:rPr>
        <w:t>hate crime</w:t>
      </w:r>
      <w:r w:rsidR="008F78C4" w:rsidRPr="00B2788C">
        <w:rPr>
          <w:sz w:val="24"/>
          <w:szCs w:val="24"/>
        </w:rPr>
        <w:t>,</w:t>
      </w:r>
      <w:r w:rsidR="003C7B4C" w:rsidRPr="001C7CB7">
        <w:rPr>
          <w:sz w:val="24"/>
          <w:szCs w:val="24"/>
        </w:rPr>
        <w:t xml:space="preserve"> disability, racial, homophobic or transgender harassment and will be awarded for exceptional circumstances where there is a high risk to the tenant or their family’s safety if they remain in the property/area</w:t>
      </w:r>
      <w:r>
        <w:rPr>
          <w:sz w:val="24"/>
          <w:szCs w:val="24"/>
        </w:rPr>
        <w:t xml:space="preserve"> and they therefore require an immediate move</w:t>
      </w:r>
      <w:r w:rsidR="003C7B4C" w:rsidRPr="001C7CB7">
        <w:rPr>
          <w:sz w:val="24"/>
          <w:szCs w:val="24"/>
        </w:rPr>
        <w:t>.</w:t>
      </w:r>
    </w:p>
    <w:p w:rsidR="003C7B4C" w:rsidRPr="001C7CB7" w:rsidRDefault="003C7B4C" w:rsidP="00B2788C">
      <w:pPr>
        <w:jc w:val="both"/>
        <w:rPr>
          <w:sz w:val="24"/>
          <w:szCs w:val="24"/>
        </w:rPr>
      </w:pPr>
    </w:p>
    <w:p w:rsidR="003C7B4C" w:rsidRDefault="00DD4CD1" w:rsidP="006354A8">
      <w:pPr>
        <w:jc w:val="both"/>
        <w:rPr>
          <w:sz w:val="24"/>
          <w:szCs w:val="24"/>
        </w:rPr>
      </w:pPr>
      <w:r>
        <w:rPr>
          <w:sz w:val="24"/>
          <w:szCs w:val="24"/>
        </w:rPr>
        <w:t>T</w:t>
      </w:r>
      <w:r w:rsidR="003C7B4C" w:rsidRPr="001C7CB7">
        <w:rPr>
          <w:sz w:val="24"/>
          <w:szCs w:val="24"/>
        </w:rPr>
        <w:t xml:space="preserve">he assessment will be made </w:t>
      </w:r>
      <w:r>
        <w:rPr>
          <w:sz w:val="24"/>
          <w:szCs w:val="24"/>
        </w:rPr>
        <w:t xml:space="preserve">by a senior officer within the Council </w:t>
      </w:r>
      <w:r w:rsidR="003C7B4C" w:rsidRPr="001C7CB7">
        <w:rPr>
          <w:sz w:val="24"/>
          <w:szCs w:val="24"/>
        </w:rPr>
        <w:t xml:space="preserve">and will be based on evidence provided by the customer and other appropriate statutory and voluntary agencies. </w:t>
      </w:r>
      <w:r w:rsidR="00C82DEC">
        <w:rPr>
          <w:sz w:val="24"/>
          <w:szCs w:val="24"/>
        </w:rPr>
        <w:t xml:space="preserve"> </w:t>
      </w:r>
      <w:r w:rsidR="003C7B4C" w:rsidRPr="001C7CB7">
        <w:rPr>
          <w:sz w:val="24"/>
          <w:szCs w:val="24"/>
        </w:rPr>
        <w:t>This would include, the Police, Social Services, referrals by MARAC, Domestic Violence</w:t>
      </w:r>
      <w:r>
        <w:rPr>
          <w:sz w:val="24"/>
          <w:szCs w:val="24"/>
        </w:rPr>
        <w:t xml:space="preserve"> organisations and </w:t>
      </w:r>
      <w:r w:rsidR="003C7B4C" w:rsidRPr="001C7CB7">
        <w:rPr>
          <w:sz w:val="24"/>
          <w:szCs w:val="24"/>
        </w:rPr>
        <w:t>Lesbian and Gay support groups.</w:t>
      </w:r>
    </w:p>
    <w:p w:rsidR="00F14696" w:rsidRDefault="00F14696" w:rsidP="006354A8">
      <w:pPr>
        <w:jc w:val="both"/>
        <w:rPr>
          <w:sz w:val="24"/>
          <w:szCs w:val="24"/>
        </w:rPr>
      </w:pPr>
    </w:p>
    <w:p w:rsidR="00DD4CD1" w:rsidRDefault="00DD4CD1" w:rsidP="00DD4CD1">
      <w:pPr>
        <w:jc w:val="both"/>
        <w:rPr>
          <w:sz w:val="24"/>
          <w:szCs w:val="24"/>
        </w:rPr>
      </w:pPr>
      <w:r>
        <w:rPr>
          <w:sz w:val="24"/>
          <w:szCs w:val="24"/>
        </w:rPr>
        <w:t>For t</w:t>
      </w:r>
      <w:r w:rsidRPr="00BB3C3F">
        <w:rPr>
          <w:sz w:val="24"/>
          <w:szCs w:val="24"/>
        </w:rPr>
        <w:t xml:space="preserve">enants of </w:t>
      </w:r>
      <w:r>
        <w:rPr>
          <w:sz w:val="24"/>
          <w:szCs w:val="24"/>
        </w:rPr>
        <w:t>R</w:t>
      </w:r>
      <w:r w:rsidR="002D2AA6">
        <w:rPr>
          <w:sz w:val="24"/>
          <w:szCs w:val="24"/>
        </w:rPr>
        <w:t>Ps</w:t>
      </w:r>
      <w:r>
        <w:rPr>
          <w:sz w:val="24"/>
          <w:szCs w:val="24"/>
        </w:rPr>
        <w:t xml:space="preserve"> within Warrington or elsewhere applying for accommodation because of an urgent welfare issue such as harassment, the Council will assess their case taking into account the responsibility on that landlord to resolve the problem or to transfer their tenant to resolve the problem. Therefore</w:t>
      </w:r>
      <w:r w:rsidR="002D2AA6">
        <w:rPr>
          <w:sz w:val="24"/>
          <w:szCs w:val="24"/>
        </w:rPr>
        <w:t>,</w:t>
      </w:r>
      <w:r>
        <w:rPr>
          <w:sz w:val="24"/>
          <w:szCs w:val="24"/>
        </w:rPr>
        <w:t xml:space="preserve"> only in an absolutely exceptional case will additional preference or reasonable preference be awarded. </w:t>
      </w:r>
    </w:p>
    <w:p w:rsidR="00DD4CD1" w:rsidRDefault="00DD4CD1" w:rsidP="006354A8">
      <w:pPr>
        <w:jc w:val="both"/>
        <w:rPr>
          <w:sz w:val="24"/>
          <w:szCs w:val="24"/>
        </w:rPr>
      </w:pPr>
    </w:p>
    <w:p w:rsidR="003C7B4C" w:rsidRPr="00B2788C" w:rsidRDefault="009B15D6" w:rsidP="00DD4CD1">
      <w:pPr>
        <w:jc w:val="both"/>
        <w:rPr>
          <w:b/>
          <w:i/>
          <w:sz w:val="24"/>
          <w:szCs w:val="24"/>
        </w:rPr>
      </w:pPr>
      <w:r>
        <w:rPr>
          <w:b/>
          <w:i/>
          <w:sz w:val="24"/>
          <w:szCs w:val="24"/>
        </w:rPr>
        <w:t xml:space="preserve">2 - </w:t>
      </w:r>
      <w:r w:rsidR="003C7B4C" w:rsidRPr="00B2788C">
        <w:rPr>
          <w:b/>
          <w:i/>
          <w:sz w:val="24"/>
          <w:szCs w:val="24"/>
        </w:rPr>
        <w:t>Move on from supported housing projects</w:t>
      </w:r>
    </w:p>
    <w:p w:rsidR="003C7B4C" w:rsidRPr="001C7CB7" w:rsidRDefault="003C7B4C" w:rsidP="006354A8">
      <w:pPr>
        <w:jc w:val="both"/>
        <w:rPr>
          <w:sz w:val="24"/>
          <w:szCs w:val="24"/>
        </w:rPr>
      </w:pPr>
    </w:p>
    <w:p w:rsidR="003C7B4C" w:rsidRPr="001C7CB7" w:rsidRDefault="00A53864" w:rsidP="006354A8">
      <w:pPr>
        <w:jc w:val="both"/>
        <w:rPr>
          <w:sz w:val="24"/>
          <w:szCs w:val="24"/>
        </w:rPr>
      </w:pPr>
      <w:r>
        <w:rPr>
          <w:sz w:val="24"/>
          <w:szCs w:val="24"/>
        </w:rPr>
        <w:t>Applicants</w:t>
      </w:r>
      <w:r w:rsidR="003C7B4C" w:rsidRPr="001C7CB7">
        <w:rPr>
          <w:sz w:val="24"/>
          <w:szCs w:val="24"/>
        </w:rPr>
        <w:t xml:space="preserve"> who are moving on from a specified list of supported housing projects will be awarded </w:t>
      </w:r>
      <w:r w:rsidR="00DD4CD1">
        <w:rPr>
          <w:sz w:val="24"/>
          <w:szCs w:val="24"/>
        </w:rPr>
        <w:t xml:space="preserve">additional preference if they meet the following criteria: </w:t>
      </w:r>
    </w:p>
    <w:p w:rsidR="009B15D6" w:rsidRDefault="003C7B4C" w:rsidP="006354A8">
      <w:pPr>
        <w:jc w:val="both"/>
        <w:rPr>
          <w:sz w:val="24"/>
          <w:szCs w:val="24"/>
        </w:rPr>
      </w:pPr>
      <w:r w:rsidRPr="001C7CB7">
        <w:rPr>
          <w:sz w:val="24"/>
          <w:szCs w:val="24"/>
        </w:rPr>
        <w:t xml:space="preserve">They must have </w:t>
      </w:r>
      <w:r w:rsidR="00A73D79" w:rsidRPr="001C7CB7">
        <w:rPr>
          <w:sz w:val="24"/>
          <w:szCs w:val="24"/>
        </w:rPr>
        <w:t>vulnerability</w:t>
      </w:r>
      <w:r w:rsidRPr="001C7CB7">
        <w:rPr>
          <w:sz w:val="24"/>
          <w:szCs w:val="24"/>
        </w:rPr>
        <w:t xml:space="preserve"> and urgent housing need that is best met through the provision of </w:t>
      </w:r>
      <w:r w:rsidR="00A73D79" w:rsidRPr="001C7CB7">
        <w:rPr>
          <w:sz w:val="24"/>
          <w:szCs w:val="24"/>
        </w:rPr>
        <w:t>long-term</w:t>
      </w:r>
      <w:r w:rsidRPr="001C7CB7">
        <w:rPr>
          <w:sz w:val="24"/>
          <w:szCs w:val="24"/>
        </w:rPr>
        <w:t xml:space="preserve"> settled housing. </w:t>
      </w:r>
      <w:r w:rsidR="001324C0">
        <w:rPr>
          <w:sz w:val="24"/>
          <w:szCs w:val="24"/>
        </w:rPr>
        <w:t xml:space="preserve"> </w:t>
      </w:r>
      <w:r w:rsidRPr="001C7CB7">
        <w:rPr>
          <w:sz w:val="24"/>
          <w:szCs w:val="24"/>
        </w:rPr>
        <w:t xml:space="preserve">To qualify for this additional preference the support provider will provide </w:t>
      </w:r>
      <w:r w:rsidR="001324C0" w:rsidRPr="00B2788C">
        <w:rPr>
          <w:sz w:val="24"/>
          <w:szCs w:val="24"/>
        </w:rPr>
        <w:t xml:space="preserve">a completed Move On from Supported Accommodation </w:t>
      </w:r>
      <w:r w:rsidR="00DD4CD1" w:rsidRPr="00B2788C">
        <w:rPr>
          <w:sz w:val="24"/>
          <w:szCs w:val="24"/>
        </w:rPr>
        <w:t xml:space="preserve">Request </w:t>
      </w:r>
      <w:r w:rsidR="001324C0" w:rsidRPr="00B2788C">
        <w:rPr>
          <w:sz w:val="24"/>
          <w:szCs w:val="24"/>
        </w:rPr>
        <w:t>Form which provides</w:t>
      </w:r>
      <w:r w:rsidR="001324C0" w:rsidRPr="001324C0">
        <w:rPr>
          <w:color w:val="0070C0"/>
          <w:sz w:val="24"/>
          <w:szCs w:val="24"/>
        </w:rPr>
        <w:t xml:space="preserve"> </w:t>
      </w:r>
      <w:r w:rsidRPr="001324C0">
        <w:rPr>
          <w:sz w:val="24"/>
          <w:szCs w:val="24"/>
        </w:rPr>
        <w:t xml:space="preserve">evidence that the </w:t>
      </w:r>
      <w:r w:rsidR="009B15D6">
        <w:rPr>
          <w:sz w:val="24"/>
          <w:szCs w:val="24"/>
        </w:rPr>
        <w:t xml:space="preserve">Council will use to assess whether the applicant: </w:t>
      </w:r>
    </w:p>
    <w:p w:rsidR="003C7B4C" w:rsidRPr="001324C0" w:rsidRDefault="003C7B4C" w:rsidP="006354A8">
      <w:pPr>
        <w:jc w:val="both"/>
        <w:rPr>
          <w:sz w:val="24"/>
          <w:szCs w:val="24"/>
        </w:rPr>
      </w:pPr>
    </w:p>
    <w:p w:rsidR="003C7B4C" w:rsidRPr="001C7CB7" w:rsidRDefault="003C7B4C" w:rsidP="00667C32">
      <w:pPr>
        <w:numPr>
          <w:ilvl w:val="0"/>
          <w:numId w:val="30"/>
        </w:numPr>
        <w:jc w:val="both"/>
        <w:rPr>
          <w:sz w:val="24"/>
          <w:szCs w:val="24"/>
        </w:rPr>
      </w:pPr>
      <w:r w:rsidRPr="001C7CB7">
        <w:rPr>
          <w:sz w:val="24"/>
          <w:szCs w:val="24"/>
        </w:rPr>
        <w:t>Has succes</w:t>
      </w:r>
      <w:r w:rsidR="002463BF">
        <w:rPr>
          <w:sz w:val="24"/>
          <w:szCs w:val="24"/>
        </w:rPr>
        <w:t xml:space="preserve">sfully completed a minimum of 3 </w:t>
      </w:r>
      <w:r w:rsidRPr="001C7CB7">
        <w:rPr>
          <w:sz w:val="24"/>
          <w:szCs w:val="24"/>
        </w:rPr>
        <w:t>months in the supported housing scheme (except in proven exceptional circumstances when a lesser period may be considered).</w:t>
      </w:r>
    </w:p>
    <w:p w:rsidR="003C7B4C" w:rsidRDefault="008F78C4" w:rsidP="00667C32">
      <w:pPr>
        <w:numPr>
          <w:ilvl w:val="0"/>
          <w:numId w:val="30"/>
        </w:numPr>
        <w:jc w:val="both"/>
        <w:rPr>
          <w:sz w:val="24"/>
          <w:szCs w:val="24"/>
        </w:rPr>
      </w:pPr>
      <w:r>
        <w:rPr>
          <w:sz w:val="24"/>
          <w:szCs w:val="24"/>
        </w:rPr>
        <w:t>I</w:t>
      </w:r>
      <w:r w:rsidR="003C7B4C" w:rsidRPr="001C7CB7">
        <w:rPr>
          <w:sz w:val="24"/>
          <w:szCs w:val="24"/>
        </w:rPr>
        <w:t>s ready to move to independent settled accommodation</w:t>
      </w:r>
      <w:r w:rsidR="00F92DDA">
        <w:rPr>
          <w:sz w:val="24"/>
          <w:szCs w:val="24"/>
        </w:rPr>
        <w:t xml:space="preserve"> and is required to move on by the project to free up the unit for another individual in need</w:t>
      </w:r>
      <w:r w:rsidR="003C7B4C" w:rsidRPr="001C7CB7">
        <w:rPr>
          <w:sz w:val="24"/>
          <w:szCs w:val="24"/>
        </w:rPr>
        <w:t>.</w:t>
      </w:r>
    </w:p>
    <w:p w:rsidR="00F92DDA" w:rsidRPr="001C7CB7" w:rsidRDefault="00F92DDA" w:rsidP="00667C32">
      <w:pPr>
        <w:numPr>
          <w:ilvl w:val="0"/>
          <w:numId w:val="30"/>
        </w:numPr>
        <w:jc w:val="both"/>
        <w:rPr>
          <w:sz w:val="24"/>
          <w:szCs w:val="24"/>
        </w:rPr>
      </w:pPr>
      <w:r>
        <w:rPr>
          <w:sz w:val="24"/>
          <w:szCs w:val="24"/>
        </w:rPr>
        <w:t>Specifically requires social housing to move onto because their circumstances make a move on option of private rented housing unsuitable</w:t>
      </w:r>
    </w:p>
    <w:p w:rsidR="003C7B4C" w:rsidRPr="001C7CB7" w:rsidRDefault="008F78C4" w:rsidP="00667C32">
      <w:pPr>
        <w:numPr>
          <w:ilvl w:val="0"/>
          <w:numId w:val="30"/>
        </w:numPr>
        <w:jc w:val="both"/>
        <w:rPr>
          <w:sz w:val="24"/>
          <w:szCs w:val="24"/>
        </w:rPr>
      </w:pPr>
      <w:r>
        <w:rPr>
          <w:sz w:val="24"/>
          <w:szCs w:val="24"/>
        </w:rPr>
        <w:t>H</w:t>
      </w:r>
      <w:r w:rsidR="003C7B4C" w:rsidRPr="001C7CB7">
        <w:rPr>
          <w:sz w:val="24"/>
          <w:szCs w:val="24"/>
        </w:rPr>
        <w:t>as a support package that has been assessed and is in place.</w:t>
      </w:r>
    </w:p>
    <w:p w:rsidR="003C7B4C" w:rsidRPr="001C7CB7" w:rsidRDefault="003C7B4C" w:rsidP="006354A8">
      <w:pPr>
        <w:jc w:val="both"/>
        <w:rPr>
          <w:sz w:val="24"/>
          <w:szCs w:val="24"/>
        </w:rPr>
      </w:pPr>
    </w:p>
    <w:p w:rsidR="009B15D6" w:rsidRDefault="00A53864" w:rsidP="00F92DDA">
      <w:pPr>
        <w:jc w:val="both"/>
        <w:rPr>
          <w:sz w:val="24"/>
          <w:szCs w:val="24"/>
        </w:rPr>
      </w:pPr>
      <w:r>
        <w:rPr>
          <w:sz w:val="24"/>
          <w:szCs w:val="24"/>
        </w:rPr>
        <w:t>Applicants</w:t>
      </w:r>
      <w:r w:rsidR="003C7B4C" w:rsidRPr="001C7CB7">
        <w:rPr>
          <w:sz w:val="24"/>
          <w:szCs w:val="24"/>
        </w:rPr>
        <w:t xml:space="preserve"> can register when they move into supported accommodation and </w:t>
      </w:r>
      <w:r w:rsidR="00F92DDA">
        <w:rPr>
          <w:sz w:val="24"/>
          <w:szCs w:val="24"/>
        </w:rPr>
        <w:t>if they qualify for the priority band criteria they will b</w:t>
      </w:r>
      <w:r w:rsidR="001C7153">
        <w:rPr>
          <w:sz w:val="24"/>
          <w:szCs w:val="24"/>
        </w:rPr>
        <w:t xml:space="preserve">e awarded </w:t>
      </w:r>
      <w:r w:rsidR="00F92DDA">
        <w:rPr>
          <w:sz w:val="24"/>
          <w:szCs w:val="24"/>
        </w:rPr>
        <w:t xml:space="preserve">the </w:t>
      </w:r>
      <w:r w:rsidR="001C7153">
        <w:rPr>
          <w:sz w:val="24"/>
          <w:szCs w:val="24"/>
        </w:rPr>
        <w:t>priority</w:t>
      </w:r>
      <w:r w:rsidR="00F92DDA">
        <w:rPr>
          <w:sz w:val="24"/>
          <w:szCs w:val="24"/>
        </w:rPr>
        <w:t xml:space="preserve"> band when there is evidence that the person is ready to move on and can sustain a tenancy. Where the assessment is that the person is not ready to move on and is unlikely to sustain a tenancy they will be suspended until a time when they are </w:t>
      </w:r>
      <w:r>
        <w:rPr>
          <w:sz w:val="24"/>
          <w:szCs w:val="24"/>
        </w:rPr>
        <w:t>can</w:t>
      </w:r>
      <w:r w:rsidR="00F92DDA">
        <w:rPr>
          <w:sz w:val="24"/>
          <w:szCs w:val="24"/>
        </w:rPr>
        <w:t xml:space="preserve">. </w:t>
      </w:r>
    </w:p>
    <w:p w:rsidR="009B15D6" w:rsidRDefault="009B15D6" w:rsidP="00F92DDA">
      <w:pPr>
        <w:jc w:val="both"/>
        <w:rPr>
          <w:sz w:val="24"/>
          <w:szCs w:val="24"/>
        </w:rPr>
      </w:pPr>
    </w:p>
    <w:p w:rsidR="003C7B4C" w:rsidRPr="00B2788C" w:rsidRDefault="009B15D6" w:rsidP="00F92DDA">
      <w:pPr>
        <w:jc w:val="both"/>
        <w:rPr>
          <w:b/>
          <w:i/>
          <w:sz w:val="24"/>
          <w:szCs w:val="24"/>
        </w:rPr>
      </w:pPr>
      <w:r>
        <w:rPr>
          <w:b/>
          <w:i/>
          <w:sz w:val="24"/>
          <w:szCs w:val="24"/>
        </w:rPr>
        <w:t xml:space="preserve">3 - </w:t>
      </w:r>
      <w:r w:rsidRPr="00B2788C">
        <w:rPr>
          <w:b/>
          <w:i/>
          <w:sz w:val="24"/>
          <w:szCs w:val="24"/>
        </w:rPr>
        <w:t xml:space="preserve">Move on from Care for a young person. </w:t>
      </w:r>
    </w:p>
    <w:p w:rsidR="003C7B4C" w:rsidRPr="001C7CB7" w:rsidRDefault="003C7B4C" w:rsidP="006354A8">
      <w:pPr>
        <w:jc w:val="both"/>
        <w:rPr>
          <w:sz w:val="24"/>
          <w:szCs w:val="24"/>
        </w:rPr>
      </w:pPr>
    </w:p>
    <w:p w:rsidR="003C7B4C" w:rsidRPr="00F901FE" w:rsidRDefault="003C7B4C" w:rsidP="006354A8">
      <w:pPr>
        <w:jc w:val="both"/>
        <w:rPr>
          <w:color w:val="FF0000"/>
          <w:sz w:val="24"/>
          <w:szCs w:val="24"/>
        </w:rPr>
      </w:pPr>
      <w:r w:rsidRPr="001C7CB7">
        <w:rPr>
          <w:sz w:val="24"/>
          <w:szCs w:val="24"/>
        </w:rPr>
        <w:lastRenderedPageBreak/>
        <w:t xml:space="preserve">Young people </w:t>
      </w:r>
      <w:r w:rsidR="00F92DDA">
        <w:rPr>
          <w:sz w:val="24"/>
          <w:szCs w:val="24"/>
        </w:rPr>
        <w:t xml:space="preserve">in care and ready to move out of care </w:t>
      </w:r>
      <w:r w:rsidRPr="001C7CB7">
        <w:rPr>
          <w:sz w:val="24"/>
          <w:szCs w:val="24"/>
        </w:rPr>
        <w:t xml:space="preserve">referred by Social Services in accordance with the joint protocol will be awarded </w:t>
      </w:r>
      <w:r w:rsidR="00F92DDA">
        <w:rPr>
          <w:sz w:val="24"/>
          <w:szCs w:val="24"/>
        </w:rPr>
        <w:t xml:space="preserve">additional preference. </w:t>
      </w:r>
    </w:p>
    <w:p w:rsidR="003C7B4C" w:rsidRPr="001C7CB7" w:rsidRDefault="003C7B4C" w:rsidP="006354A8">
      <w:pPr>
        <w:jc w:val="both"/>
        <w:rPr>
          <w:sz w:val="24"/>
          <w:szCs w:val="24"/>
        </w:rPr>
      </w:pPr>
    </w:p>
    <w:p w:rsidR="003C7B4C" w:rsidRDefault="003C7B4C" w:rsidP="006354A8">
      <w:pPr>
        <w:jc w:val="both"/>
        <w:rPr>
          <w:sz w:val="24"/>
          <w:szCs w:val="24"/>
        </w:rPr>
      </w:pPr>
      <w:r w:rsidRPr="001C7CB7">
        <w:rPr>
          <w:sz w:val="24"/>
          <w:szCs w:val="24"/>
        </w:rPr>
        <w:t xml:space="preserve">Referrals will be made where a young person is </w:t>
      </w:r>
      <w:r w:rsidR="00F92DDA">
        <w:rPr>
          <w:sz w:val="24"/>
          <w:szCs w:val="24"/>
        </w:rPr>
        <w:t xml:space="preserve">ready to </w:t>
      </w:r>
      <w:r w:rsidRPr="001C7CB7">
        <w:rPr>
          <w:sz w:val="24"/>
          <w:szCs w:val="24"/>
        </w:rPr>
        <w:t>leav</w:t>
      </w:r>
      <w:r w:rsidR="00F92DDA">
        <w:rPr>
          <w:sz w:val="24"/>
          <w:szCs w:val="24"/>
        </w:rPr>
        <w:t xml:space="preserve">e </w:t>
      </w:r>
      <w:r w:rsidRPr="001C7CB7">
        <w:rPr>
          <w:sz w:val="24"/>
          <w:szCs w:val="24"/>
        </w:rPr>
        <w:t>care. The criteria for the award of additional preference are:</w:t>
      </w:r>
    </w:p>
    <w:p w:rsidR="005858FD" w:rsidRPr="001C7CB7" w:rsidRDefault="005858FD" w:rsidP="006354A8">
      <w:pPr>
        <w:jc w:val="both"/>
        <w:rPr>
          <w:sz w:val="24"/>
          <w:szCs w:val="24"/>
        </w:rPr>
      </w:pPr>
    </w:p>
    <w:p w:rsidR="003C7B4C" w:rsidRPr="005858FD" w:rsidRDefault="003C7B4C" w:rsidP="00667C32">
      <w:pPr>
        <w:pStyle w:val="ListParagraph"/>
        <w:numPr>
          <w:ilvl w:val="0"/>
          <w:numId w:val="31"/>
        </w:numPr>
        <w:rPr>
          <w:sz w:val="24"/>
          <w:szCs w:val="24"/>
        </w:rPr>
      </w:pPr>
      <w:r w:rsidRPr="005858FD">
        <w:rPr>
          <w:sz w:val="24"/>
          <w:szCs w:val="24"/>
        </w:rPr>
        <w:t>The young person is ready to move to ind</w:t>
      </w:r>
      <w:r w:rsidR="005858FD" w:rsidRPr="005858FD">
        <w:rPr>
          <w:sz w:val="24"/>
          <w:szCs w:val="24"/>
        </w:rPr>
        <w:t xml:space="preserve">ependent settled housing </w:t>
      </w:r>
      <w:r w:rsidRPr="005858FD">
        <w:rPr>
          <w:sz w:val="24"/>
          <w:szCs w:val="24"/>
        </w:rPr>
        <w:t>and is genuinely prepared for a move to independent living.</w:t>
      </w:r>
    </w:p>
    <w:p w:rsidR="003C7B4C" w:rsidRPr="005858FD" w:rsidRDefault="003C7B4C" w:rsidP="00667C32">
      <w:pPr>
        <w:pStyle w:val="ListParagraph"/>
        <w:numPr>
          <w:ilvl w:val="0"/>
          <w:numId w:val="31"/>
        </w:numPr>
        <w:jc w:val="both"/>
        <w:rPr>
          <w:sz w:val="24"/>
          <w:szCs w:val="24"/>
        </w:rPr>
      </w:pPr>
      <w:r w:rsidRPr="005858FD">
        <w:rPr>
          <w:sz w:val="24"/>
          <w:szCs w:val="24"/>
        </w:rPr>
        <w:t>They possess the life skills to manage a tenancy including managing a rent account.</w:t>
      </w:r>
    </w:p>
    <w:p w:rsidR="003C7B4C" w:rsidRPr="005858FD" w:rsidRDefault="003C7B4C" w:rsidP="00667C32">
      <w:pPr>
        <w:pStyle w:val="ListParagraph"/>
        <w:numPr>
          <w:ilvl w:val="0"/>
          <w:numId w:val="31"/>
        </w:numPr>
        <w:jc w:val="both"/>
        <w:rPr>
          <w:sz w:val="24"/>
          <w:szCs w:val="24"/>
        </w:rPr>
      </w:pPr>
      <w:r w:rsidRPr="005858FD">
        <w:rPr>
          <w:sz w:val="24"/>
          <w:szCs w:val="24"/>
        </w:rPr>
        <w:t>The young person is in need of medium or long</w:t>
      </w:r>
      <w:r w:rsidR="00F92DDA">
        <w:rPr>
          <w:sz w:val="24"/>
          <w:szCs w:val="24"/>
        </w:rPr>
        <w:t>-</w:t>
      </w:r>
      <w:r w:rsidRPr="005858FD">
        <w:rPr>
          <w:sz w:val="24"/>
          <w:szCs w:val="24"/>
        </w:rPr>
        <w:t>term tenancy support.</w:t>
      </w:r>
    </w:p>
    <w:p w:rsidR="003C7B4C" w:rsidRPr="005858FD" w:rsidRDefault="003C7B4C" w:rsidP="00667C32">
      <w:pPr>
        <w:pStyle w:val="ListParagraph"/>
        <w:numPr>
          <w:ilvl w:val="0"/>
          <w:numId w:val="31"/>
        </w:numPr>
        <w:jc w:val="both"/>
        <w:rPr>
          <w:sz w:val="24"/>
          <w:szCs w:val="24"/>
        </w:rPr>
      </w:pPr>
      <w:r w:rsidRPr="005858FD">
        <w:rPr>
          <w:sz w:val="24"/>
          <w:szCs w:val="24"/>
        </w:rPr>
        <w:t>The support package has been assessed and is in place.</w:t>
      </w:r>
    </w:p>
    <w:p w:rsidR="003C7B4C" w:rsidRPr="005858FD" w:rsidRDefault="003C7B4C" w:rsidP="00667C32">
      <w:pPr>
        <w:pStyle w:val="ListParagraph"/>
        <w:numPr>
          <w:ilvl w:val="0"/>
          <w:numId w:val="31"/>
        </w:numPr>
        <w:jc w:val="both"/>
        <w:rPr>
          <w:sz w:val="24"/>
          <w:szCs w:val="24"/>
        </w:rPr>
      </w:pPr>
      <w:r w:rsidRPr="005858FD">
        <w:rPr>
          <w:sz w:val="24"/>
          <w:szCs w:val="24"/>
        </w:rPr>
        <w:t xml:space="preserve">Their needs are such that accommodation in the private rented sector, through its </w:t>
      </w:r>
      <w:r w:rsidR="00A73D79" w:rsidRPr="005858FD">
        <w:rPr>
          <w:sz w:val="24"/>
          <w:szCs w:val="24"/>
        </w:rPr>
        <w:t>short-term</w:t>
      </w:r>
      <w:r w:rsidRPr="005858FD">
        <w:rPr>
          <w:sz w:val="24"/>
          <w:szCs w:val="24"/>
        </w:rPr>
        <w:t xml:space="preserve"> nature, would have a detrimental effect on their move to independent living. </w:t>
      </w:r>
    </w:p>
    <w:p w:rsidR="001C7153" w:rsidRPr="001C7CB7" w:rsidRDefault="001C7153" w:rsidP="005858FD">
      <w:pPr>
        <w:ind w:left="1440" w:hanging="1080"/>
        <w:jc w:val="both"/>
        <w:rPr>
          <w:sz w:val="24"/>
          <w:szCs w:val="24"/>
        </w:rPr>
      </w:pPr>
    </w:p>
    <w:p w:rsidR="009B15D6" w:rsidRDefault="009B15D6" w:rsidP="00F92DDA">
      <w:pPr>
        <w:jc w:val="both"/>
        <w:rPr>
          <w:b/>
          <w:sz w:val="24"/>
          <w:szCs w:val="24"/>
        </w:rPr>
      </w:pPr>
      <w:r w:rsidRPr="00EE3198">
        <w:rPr>
          <w:b/>
          <w:sz w:val="24"/>
          <w:szCs w:val="24"/>
        </w:rPr>
        <w:t xml:space="preserve">Circumstances when reasonable preference will be awarded on </w:t>
      </w:r>
      <w:r>
        <w:rPr>
          <w:b/>
          <w:sz w:val="24"/>
          <w:szCs w:val="24"/>
        </w:rPr>
        <w:t xml:space="preserve">welfare grounds </w:t>
      </w:r>
    </w:p>
    <w:p w:rsidR="009B15D6" w:rsidRDefault="009B15D6" w:rsidP="00F92DDA">
      <w:pPr>
        <w:jc w:val="both"/>
        <w:rPr>
          <w:sz w:val="24"/>
          <w:szCs w:val="24"/>
        </w:rPr>
      </w:pPr>
    </w:p>
    <w:p w:rsidR="009B15D6" w:rsidRDefault="009B15D6" w:rsidP="009B15D6">
      <w:pPr>
        <w:jc w:val="both"/>
        <w:rPr>
          <w:sz w:val="24"/>
          <w:szCs w:val="24"/>
          <w:lang w:val="en-US"/>
        </w:rPr>
      </w:pPr>
      <w:r>
        <w:rPr>
          <w:sz w:val="24"/>
          <w:szCs w:val="24"/>
          <w:lang w:val="en-US"/>
        </w:rPr>
        <w:t xml:space="preserve">The following groups will qualify for reasonable preference on welfare grounds: </w:t>
      </w:r>
    </w:p>
    <w:p w:rsidR="009B15D6" w:rsidRPr="00B2788C" w:rsidRDefault="009B15D6" w:rsidP="00F92DDA">
      <w:pPr>
        <w:jc w:val="both"/>
        <w:rPr>
          <w:sz w:val="24"/>
          <w:szCs w:val="24"/>
        </w:rPr>
      </w:pPr>
    </w:p>
    <w:p w:rsidR="007E612E" w:rsidRPr="00B2788C" w:rsidRDefault="009B15D6" w:rsidP="00F92DDA">
      <w:pPr>
        <w:jc w:val="both"/>
        <w:rPr>
          <w:b/>
          <w:i/>
          <w:sz w:val="24"/>
          <w:szCs w:val="24"/>
        </w:rPr>
      </w:pPr>
      <w:r>
        <w:rPr>
          <w:b/>
          <w:i/>
          <w:sz w:val="24"/>
          <w:szCs w:val="24"/>
        </w:rPr>
        <w:t xml:space="preserve">1 - </w:t>
      </w:r>
      <w:r w:rsidRPr="00B2788C">
        <w:rPr>
          <w:b/>
          <w:i/>
          <w:sz w:val="24"/>
          <w:szCs w:val="24"/>
        </w:rPr>
        <w:t>R</w:t>
      </w:r>
      <w:r w:rsidR="003C7B4C" w:rsidRPr="00B2788C">
        <w:rPr>
          <w:b/>
          <w:i/>
          <w:sz w:val="24"/>
          <w:szCs w:val="24"/>
        </w:rPr>
        <w:t>easonable preference</w:t>
      </w:r>
      <w:r w:rsidR="00F92DDA" w:rsidRPr="00B2788C">
        <w:rPr>
          <w:b/>
          <w:i/>
          <w:sz w:val="24"/>
          <w:szCs w:val="24"/>
        </w:rPr>
        <w:t xml:space="preserve"> for extreme financial hardship</w:t>
      </w:r>
    </w:p>
    <w:p w:rsidR="003C7B4C" w:rsidRPr="001C7153" w:rsidRDefault="003C7B4C" w:rsidP="007E612E">
      <w:pPr>
        <w:pStyle w:val="ListParagraph"/>
        <w:jc w:val="both"/>
        <w:rPr>
          <w:sz w:val="24"/>
          <w:szCs w:val="24"/>
        </w:rPr>
      </w:pPr>
      <w:r w:rsidRPr="001C7153">
        <w:rPr>
          <w:sz w:val="24"/>
          <w:szCs w:val="24"/>
        </w:rPr>
        <w:t xml:space="preserve"> </w:t>
      </w:r>
    </w:p>
    <w:p w:rsidR="00F92DDA" w:rsidRDefault="00F92DDA" w:rsidP="00F92DDA">
      <w:pPr>
        <w:jc w:val="both"/>
        <w:rPr>
          <w:sz w:val="24"/>
          <w:szCs w:val="24"/>
          <w:lang w:val="en-US"/>
        </w:rPr>
      </w:pPr>
      <w:r w:rsidRPr="00F92DDA">
        <w:rPr>
          <w:sz w:val="24"/>
          <w:szCs w:val="24"/>
          <w:lang w:val="en-US"/>
        </w:rPr>
        <w:t xml:space="preserve">In cases of extreme financial hardship, following assessment, an applicant </w:t>
      </w:r>
      <w:r>
        <w:rPr>
          <w:sz w:val="24"/>
          <w:szCs w:val="24"/>
          <w:lang w:val="en-US"/>
        </w:rPr>
        <w:t xml:space="preserve">living in the private rented sector or an </w:t>
      </w:r>
      <w:r w:rsidR="00A73D79">
        <w:rPr>
          <w:sz w:val="24"/>
          <w:szCs w:val="24"/>
          <w:lang w:val="en-US"/>
        </w:rPr>
        <w:t>owner-occupier</w:t>
      </w:r>
      <w:r>
        <w:rPr>
          <w:sz w:val="24"/>
          <w:szCs w:val="24"/>
          <w:lang w:val="en-US"/>
        </w:rPr>
        <w:t xml:space="preserve"> </w:t>
      </w:r>
      <w:r w:rsidRPr="00F92DDA">
        <w:rPr>
          <w:sz w:val="24"/>
          <w:szCs w:val="24"/>
          <w:lang w:val="en-US"/>
        </w:rPr>
        <w:t xml:space="preserve">may be awarded reasonable preference. This is likely to be cases where the person is so financially impacted by their current housing that they cannot afford to adequately feed, clothe and meet the fuel costs for themselves and their family and this is not </w:t>
      </w:r>
      <w:r w:rsidR="002F120B">
        <w:rPr>
          <w:sz w:val="24"/>
          <w:szCs w:val="24"/>
          <w:lang w:val="en-US"/>
        </w:rPr>
        <w:t xml:space="preserve">the fault of their own actions and they are unable to remedy this problem through moving themselves. </w:t>
      </w:r>
      <w:r w:rsidRPr="00F92DDA">
        <w:rPr>
          <w:sz w:val="24"/>
          <w:szCs w:val="24"/>
          <w:lang w:val="en-US"/>
        </w:rPr>
        <w:t xml:space="preserve">The decision to award </w:t>
      </w:r>
      <w:r w:rsidR="002F120B">
        <w:rPr>
          <w:sz w:val="24"/>
          <w:szCs w:val="24"/>
          <w:lang w:val="en-US"/>
        </w:rPr>
        <w:t>reasonable</w:t>
      </w:r>
      <w:r w:rsidRPr="00F92DDA">
        <w:rPr>
          <w:sz w:val="24"/>
          <w:szCs w:val="24"/>
          <w:lang w:val="en-US"/>
        </w:rPr>
        <w:t xml:space="preserve"> preference lies solely with the Council</w:t>
      </w:r>
      <w:r w:rsidR="00326FA4">
        <w:rPr>
          <w:sz w:val="24"/>
          <w:szCs w:val="24"/>
          <w:lang w:val="en-US"/>
        </w:rPr>
        <w:t xml:space="preserve">, or its agent, </w:t>
      </w:r>
      <w:r w:rsidRPr="00F92DDA">
        <w:rPr>
          <w:sz w:val="24"/>
          <w:szCs w:val="24"/>
          <w:lang w:val="en-US"/>
        </w:rPr>
        <w:t xml:space="preserve"> and will be considered on a case</w:t>
      </w:r>
      <w:r w:rsidR="00A53864">
        <w:rPr>
          <w:sz w:val="24"/>
          <w:szCs w:val="24"/>
          <w:lang w:val="en-US"/>
        </w:rPr>
        <w:t xml:space="preserve"> </w:t>
      </w:r>
      <w:r w:rsidRPr="00F92DDA">
        <w:rPr>
          <w:sz w:val="24"/>
          <w:szCs w:val="24"/>
          <w:lang w:val="en-US"/>
        </w:rPr>
        <w:t>by</w:t>
      </w:r>
      <w:r w:rsidR="00A53864">
        <w:rPr>
          <w:sz w:val="24"/>
          <w:szCs w:val="24"/>
          <w:lang w:val="en-US"/>
        </w:rPr>
        <w:t xml:space="preserve"> </w:t>
      </w:r>
      <w:r w:rsidRPr="00F92DDA">
        <w:rPr>
          <w:sz w:val="24"/>
          <w:szCs w:val="24"/>
          <w:lang w:val="en-US"/>
        </w:rPr>
        <w:t>case basis.</w:t>
      </w:r>
    </w:p>
    <w:p w:rsidR="003A6887" w:rsidRDefault="003A6887" w:rsidP="00F92DDA">
      <w:pPr>
        <w:jc w:val="both"/>
        <w:rPr>
          <w:sz w:val="24"/>
          <w:szCs w:val="24"/>
          <w:lang w:val="en-US"/>
        </w:rPr>
      </w:pPr>
    </w:p>
    <w:p w:rsidR="009B15D6" w:rsidRPr="00B2788C" w:rsidRDefault="009B15D6" w:rsidP="003A6887">
      <w:pPr>
        <w:jc w:val="both"/>
        <w:rPr>
          <w:b/>
          <w:i/>
          <w:sz w:val="24"/>
          <w:szCs w:val="24"/>
          <w:lang w:val="en-US"/>
        </w:rPr>
      </w:pPr>
      <w:r w:rsidRPr="00B2788C">
        <w:rPr>
          <w:b/>
          <w:i/>
          <w:sz w:val="24"/>
          <w:szCs w:val="24"/>
          <w:lang w:val="en-US"/>
        </w:rPr>
        <w:t xml:space="preserve">2 - </w:t>
      </w:r>
      <w:r w:rsidR="003A6887" w:rsidRPr="00B2788C">
        <w:rPr>
          <w:b/>
          <w:i/>
          <w:sz w:val="24"/>
          <w:szCs w:val="24"/>
          <w:lang w:val="en-US"/>
        </w:rPr>
        <w:t xml:space="preserve">Armed Forces </w:t>
      </w:r>
      <w:r>
        <w:rPr>
          <w:b/>
          <w:i/>
          <w:sz w:val="24"/>
          <w:szCs w:val="24"/>
          <w:lang w:val="en-US"/>
        </w:rPr>
        <w:t>persons</w:t>
      </w:r>
      <w:r w:rsidRPr="00B2788C">
        <w:rPr>
          <w:b/>
          <w:i/>
          <w:sz w:val="24"/>
          <w:szCs w:val="24"/>
          <w:lang w:val="en-US"/>
        </w:rPr>
        <w:t xml:space="preserve"> or former </w:t>
      </w:r>
      <w:r>
        <w:rPr>
          <w:b/>
          <w:i/>
          <w:sz w:val="24"/>
          <w:szCs w:val="24"/>
          <w:lang w:val="en-US"/>
        </w:rPr>
        <w:t xml:space="preserve">armed forces persons </w:t>
      </w:r>
      <w:r w:rsidRPr="00B2788C">
        <w:rPr>
          <w:b/>
          <w:i/>
          <w:sz w:val="24"/>
          <w:szCs w:val="24"/>
          <w:lang w:val="en-US"/>
        </w:rPr>
        <w:t xml:space="preserve">and bereaved spouses </w:t>
      </w:r>
      <w:r w:rsidR="003A6887" w:rsidRPr="00B2788C">
        <w:rPr>
          <w:b/>
          <w:i/>
          <w:sz w:val="24"/>
          <w:szCs w:val="24"/>
          <w:lang w:val="en-US"/>
        </w:rPr>
        <w:t xml:space="preserve"> </w:t>
      </w:r>
    </w:p>
    <w:p w:rsidR="009B15D6" w:rsidRDefault="009B15D6" w:rsidP="003A6887">
      <w:pPr>
        <w:jc w:val="both"/>
        <w:rPr>
          <w:sz w:val="24"/>
          <w:szCs w:val="24"/>
          <w:lang w:val="en-US"/>
        </w:rPr>
      </w:pPr>
    </w:p>
    <w:p w:rsidR="003A6887" w:rsidRPr="003A6887" w:rsidRDefault="003A6887" w:rsidP="003A6887">
      <w:pPr>
        <w:jc w:val="both"/>
        <w:rPr>
          <w:sz w:val="24"/>
          <w:szCs w:val="24"/>
          <w:lang w:val="en-US"/>
        </w:rPr>
      </w:pPr>
      <w:r w:rsidRPr="003A6887">
        <w:rPr>
          <w:sz w:val="24"/>
          <w:szCs w:val="24"/>
          <w:lang w:val="en-US"/>
        </w:rPr>
        <w:t>Members of the Armed Forces persons who are serving in the regular forces who will be</w:t>
      </w:r>
      <w:r>
        <w:rPr>
          <w:sz w:val="24"/>
          <w:szCs w:val="24"/>
          <w:lang w:val="en-US"/>
        </w:rPr>
        <w:t xml:space="preserve"> </w:t>
      </w:r>
      <w:r w:rsidRPr="003A6887">
        <w:rPr>
          <w:sz w:val="24"/>
          <w:szCs w:val="24"/>
          <w:lang w:val="en-US"/>
        </w:rPr>
        <w:t xml:space="preserve">discharged within three months, or have </w:t>
      </w:r>
      <w:r w:rsidR="009B15D6">
        <w:rPr>
          <w:sz w:val="24"/>
          <w:szCs w:val="24"/>
          <w:lang w:val="en-US"/>
        </w:rPr>
        <w:t xml:space="preserve">served in </w:t>
      </w:r>
      <w:r w:rsidRPr="003A6887">
        <w:rPr>
          <w:sz w:val="24"/>
          <w:szCs w:val="24"/>
          <w:lang w:val="en-US"/>
        </w:rPr>
        <w:t>the five years preceding their application</w:t>
      </w:r>
      <w:r>
        <w:rPr>
          <w:sz w:val="24"/>
          <w:szCs w:val="24"/>
          <w:lang w:val="en-US"/>
        </w:rPr>
        <w:t xml:space="preserve"> </w:t>
      </w:r>
      <w:r w:rsidRPr="003A6887">
        <w:rPr>
          <w:sz w:val="24"/>
          <w:szCs w:val="24"/>
          <w:lang w:val="en-US"/>
        </w:rPr>
        <w:t>for an allocation of housing accommodation</w:t>
      </w:r>
      <w:r w:rsidR="009B15D6">
        <w:rPr>
          <w:sz w:val="24"/>
          <w:szCs w:val="24"/>
          <w:lang w:val="en-US"/>
        </w:rPr>
        <w:t xml:space="preserve">. </w:t>
      </w:r>
      <w:r w:rsidRPr="003A6887">
        <w:rPr>
          <w:sz w:val="24"/>
          <w:szCs w:val="24"/>
          <w:lang w:val="en-US"/>
        </w:rPr>
        <w:t>This commi</w:t>
      </w:r>
      <w:r>
        <w:rPr>
          <w:sz w:val="24"/>
          <w:szCs w:val="24"/>
          <w:lang w:val="en-US"/>
        </w:rPr>
        <w:t>tment will extend to the depende</w:t>
      </w:r>
      <w:r w:rsidRPr="003A6887">
        <w:rPr>
          <w:sz w:val="24"/>
          <w:szCs w:val="24"/>
          <w:lang w:val="en-US"/>
        </w:rPr>
        <w:t>nts</w:t>
      </w:r>
      <w:r>
        <w:rPr>
          <w:sz w:val="24"/>
          <w:szCs w:val="24"/>
          <w:lang w:val="en-US"/>
        </w:rPr>
        <w:t xml:space="preserve"> </w:t>
      </w:r>
      <w:r w:rsidRPr="003A6887">
        <w:rPr>
          <w:sz w:val="24"/>
          <w:szCs w:val="24"/>
          <w:lang w:val="en-US"/>
        </w:rPr>
        <w:t>and widow</w:t>
      </w:r>
      <w:r w:rsidR="00A73D79">
        <w:rPr>
          <w:sz w:val="24"/>
          <w:szCs w:val="24"/>
          <w:lang w:val="en-US"/>
        </w:rPr>
        <w:t xml:space="preserve"> or widower </w:t>
      </w:r>
      <w:r w:rsidRPr="003A6887">
        <w:rPr>
          <w:sz w:val="24"/>
          <w:szCs w:val="24"/>
          <w:lang w:val="en-US"/>
        </w:rPr>
        <w:t>of those serving in the Armed Forces.</w:t>
      </w:r>
    </w:p>
    <w:p w:rsidR="003A6887" w:rsidRDefault="003A6887" w:rsidP="003A6887">
      <w:pPr>
        <w:jc w:val="both"/>
        <w:rPr>
          <w:sz w:val="24"/>
          <w:szCs w:val="24"/>
          <w:lang w:val="en-US"/>
        </w:rPr>
      </w:pPr>
    </w:p>
    <w:p w:rsidR="003A6887" w:rsidRDefault="003A6887" w:rsidP="003A6887">
      <w:pPr>
        <w:jc w:val="both"/>
        <w:rPr>
          <w:sz w:val="24"/>
          <w:szCs w:val="24"/>
          <w:lang w:val="en-US"/>
        </w:rPr>
      </w:pPr>
      <w:r w:rsidRPr="003A6887">
        <w:rPr>
          <w:sz w:val="24"/>
          <w:szCs w:val="24"/>
          <w:lang w:val="en-US"/>
        </w:rPr>
        <w:t>Bereaved spouses or civil partners of those serving in the regular forces where their spouse</w:t>
      </w:r>
      <w:r>
        <w:rPr>
          <w:sz w:val="24"/>
          <w:szCs w:val="24"/>
          <w:lang w:val="en-US"/>
        </w:rPr>
        <w:t xml:space="preserve"> </w:t>
      </w:r>
      <w:r w:rsidRPr="003A6887">
        <w:rPr>
          <w:sz w:val="24"/>
          <w:szCs w:val="24"/>
          <w:lang w:val="en-US"/>
        </w:rPr>
        <w:t>or partner’s death is attributable (wholly or partly) to their service and the bereaved spouse or</w:t>
      </w:r>
      <w:r>
        <w:rPr>
          <w:sz w:val="24"/>
          <w:szCs w:val="24"/>
          <w:lang w:val="en-US"/>
        </w:rPr>
        <w:t xml:space="preserve"> </w:t>
      </w:r>
      <w:r w:rsidRPr="003A6887">
        <w:rPr>
          <w:sz w:val="24"/>
          <w:szCs w:val="24"/>
          <w:lang w:val="en-US"/>
        </w:rPr>
        <w:t>civil partner’s entitlement to reside in Ministry of Defence accommodation then ceases;</w:t>
      </w:r>
      <w:r>
        <w:rPr>
          <w:sz w:val="24"/>
          <w:szCs w:val="24"/>
          <w:lang w:val="en-US"/>
        </w:rPr>
        <w:t xml:space="preserve"> </w:t>
      </w:r>
      <w:r w:rsidRPr="003A6887">
        <w:rPr>
          <w:sz w:val="24"/>
          <w:szCs w:val="24"/>
          <w:lang w:val="en-US"/>
        </w:rPr>
        <w:t>or who are in housing need having been discharged</w:t>
      </w:r>
      <w:r>
        <w:rPr>
          <w:sz w:val="24"/>
          <w:szCs w:val="24"/>
          <w:lang w:val="en-US"/>
        </w:rPr>
        <w:t xml:space="preserve">. </w:t>
      </w:r>
    </w:p>
    <w:p w:rsidR="003A6887" w:rsidRPr="003A6887" w:rsidRDefault="003A6887" w:rsidP="003A6887">
      <w:pPr>
        <w:jc w:val="both"/>
        <w:rPr>
          <w:sz w:val="24"/>
          <w:szCs w:val="24"/>
          <w:lang w:val="en-US"/>
        </w:rPr>
      </w:pPr>
    </w:p>
    <w:p w:rsidR="003C7B4C" w:rsidRPr="001C7CB7" w:rsidRDefault="003A6887" w:rsidP="00F92DDA">
      <w:pPr>
        <w:jc w:val="both"/>
        <w:rPr>
          <w:b/>
          <w:sz w:val="24"/>
          <w:szCs w:val="24"/>
        </w:rPr>
      </w:pPr>
      <w:r>
        <w:rPr>
          <w:sz w:val="24"/>
          <w:szCs w:val="24"/>
          <w:lang w:val="en-US"/>
        </w:rPr>
        <w:t>Note l</w:t>
      </w:r>
      <w:r w:rsidRPr="003A6887">
        <w:rPr>
          <w:sz w:val="24"/>
          <w:szCs w:val="24"/>
          <w:lang w:val="en-US"/>
        </w:rPr>
        <w:t xml:space="preserve">ocal connection criteria </w:t>
      </w:r>
      <w:r>
        <w:rPr>
          <w:sz w:val="24"/>
          <w:szCs w:val="24"/>
          <w:lang w:val="en-US"/>
        </w:rPr>
        <w:t xml:space="preserve">for reduced preference do not </w:t>
      </w:r>
      <w:r w:rsidRPr="003A6887">
        <w:rPr>
          <w:sz w:val="24"/>
          <w:szCs w:val="24"/>
          <w:lang w:val="en-US"/>
        </w:rPr>
        <w:t>apply to armed forces personnel.</w:t>
      </w:r>
    </w:p>
    <w:p w:rsidR="003C7B4C" w:rsidRPr="001C7CB7" w:rsidRDefault="003C7B4C" w:rsidP="00CD5B16">
      <w:pPr>
        <w:rPr>
          <w:sz w:val="24"/>
          <w:szCs w:val="24"/>
        </w:rPr>
      </w:pPr>
    </w:p>
    <w:p w:rsidR="003C7B4C" w:rsidRPr="001C7CB7" w:rsidRDefault="003C7B4C" w:rsidP="002F120B">
      <w:pPr>
        <w:jc w:val="both"/>
        <w:rPr>
          <w:b/>
          <w:sz w:val="24"/>
          <w:szCs w:val="24"/>
        </w:rPr>
      </w:pPr>
      <w:r w:rsidRPr="001C7CB7">
        <w:rPr>
          <w:b/>
          <w:sz w:val="24"/>
          <w:szCs w:val="24"/>
        </w:rPr>
        <w:t>Rea</w:t>
      </w:r>
      <w:r w:rsidR="005D1A2F">
        <w:rPr>
          <w:b/>
          <w:sz w:val="24"/>
          <w:szCs w:val="24"/>
        </w:rPr>
        <w:t>sonable preference category s166 A (3</w:t>
      </w:r>
      <w:r w:rsidRPr="001C7CB7">
        <w:rPr>
          <w:b/>
          <w:sz w:val="24"/>
          <w:szCs w:val="24"/>
        </w:rPr>
        <w:t>) (e) – people who need to move to a particular locality within the local authority’s district, where failure to meet that need would cause hardship to themselves or others.</w:t>
      </w:r>
    </w:p>
    <w:p w:rsidR="003C7B4C" w:rsidRDefault="003C7B4C" w:rsidP="007E612E">
      <w:pPr>
        <w:jc w:val="both"/>
        <w:rPr>
          <w:sz w:val="24"/>
          <w:szCs w:val="24"/>
        </w:rPr>
      </w:pPr>
    </w:p>
    <w:p w:rsidR="009B15D6" w:rsidRDefault="009B15D6" w:rsidP="009B15D6">
      <w:pPr>
        <w:jc w:val="both"/>
        <w:rPr>
          <w:b/>
          <w:sz w:val="24"/>
          <w:szCs w:val="24"/>
        </w:rPr>
      </w:pPr>
      <w:r w:rsidRPr="00EE3198">
        <w:rPr>
          <w:b/>
          <w:sz w:val="24"/>
          <w:szCs w:val="24"/>
        </w:rPr>
        <w:t>Circumstances when additional preference will be awarded</w:t>
      </w:r>
    </w:p>
    <w:p w:rsidR="009B15D6" w:rsidRPr="00EE3198" w:rsidRDefault="009B15D6" w:rsidP="009B15D6">
      <w:pPr>
        <w:jc w:val="both"/>
        <w:rPr>
          <w:b/>
          <w:sz w:val="24"/>
          <w:szCs w:val="24"/>
        </w:rPr>
      </w:pPr>
    </w:p>
    <w:p w:rsidR="009B15D6" w:rsidRPr="001C7CB7" w:rsidRDefault="009B15D6" w:rsidP="009B15D6">
      <w:pPr>
        <w:jc w:val="both"/>
        <w:rPr>
          <w:sz w:val="24"/>
          <w:szCs w:val="24"/>
        </w:rPr>
      </w:pPr>
      <w:r>
        <w:rPr>
          <w:sz w:val="24"/>
          <w:szCs w:val="24"/>
        </w:rPr>
        <w:t>There are no additional preference criteria for this category</w:t>
      </w:r>
    </w:p>
    <w:p w:rsidR="009B15D6" w:rsidRDefault="009B15D6" w:rsidP="006354A8">
      <w:pPr>
        <w:jc w:val="both"/>
        <w:rPr>
          <w:sz w:val="24"/>
          <w:szCs w:val="24"/>
        </w:rPr>
      </w:pPr>
    </w:p>
    <w:p w:rsidR="009B15D6" w:rsidRDefault="009B15D6" w:rsidP="009B15D6">
      <w:pPr>
        <w:jc w:val="both"/>
        <w:rPr>
          <w:b/>
          <w:sz w:val="24"/>
          <w:szCs w:val="24"/>
        </w:rPr>
      </w:pPr>
      <w:r w:rsidRPr="00EE3198">
        <w:rPr>
          <w:b/>
          <w:sz w:val="24"/>
          <w:szCs w:val="24"/>
        </w:rPr>
        <w:t xml:space="preserve">Circumstances when reasonable preference will be awarded on </w:t>
      </w:r>
      <w:r>
        <w:rPr>
          <w:b/>
          <w:sz w:val="24"/>
          <w:szCs w:val="24"/>
        </w:rPr>
        <w:t xml:space="preserve">hardship grounds  </w:t>
      </w:r>
    </w:p>
    <w:p w:rsidR="009B15D6" w:rsidRDefault="009B15D6" w:rsidP="006354A8">
      <w:pPr>
        <w:jc w:val="both"/>
        <w:rPr>
          <w:sz w:val="24"/>
          <w:szCs w:val="24"/>
        </w:rPr>
      </w:pPr>
    </w:p>
    <w:p w:rsidR="009B15D6" w:rsidRDefault="003C7B4C" w:rsidP="00B2788C">
      <w:pPr>
        <w:jc w:val="both"/>
        <w:rPr>
          <w:sz w:val="24"/>
          <w:szCs w:val="24"/>
        </w:rPr>
      </w:pPr>
      <w:r w:rsidRPr="001C7CB7">
        <w:rPr>
          <w:sz w:val="24"/>
          <w:szCs w:val="24"/>
        </w:rPr>
        <w:t xml:space="preserve">The </w:t>
      </w:r>
      <w:r w:rsidR="009B15D6">
        <w:rPr>
          <w:sz w:val="24"/>
          <w:szCs w:val="24"/>
        </w:rPr>
        <w:t xml:space="preserve">categories of people who will be awarded reasonable preference on the grounds of hardship are: </w:t>
      </w:r>
    </w:p>
    <w:p w:rsidR="009B15D6" w:rsidRDefault="009B15D6" w:rsidP="00B2788C">
      <w:pPr>
        <w:jc w:val="both"/>
        <w:rPr>
          <w:sz w:val="24"/>
          <w:szCs w:val="24"/>
        </w:rPr>
      </w:pPr>
    </w:p>
    <w:p w:rsidR="003F6D91" w:rsidRDefault="003F6D91" w:rsidP="00B2788C">
      <w:pPr>
        <w:jc w:val="both"/>
        <w:rPr>
          <w:sz w:val="24"/>
          <w:szCs w:val="24"/>
        </w:rPr>
      </w:pPr>
      <w:r>
        <w:rPr>
          <w:sz w:val="24"/>
          <w:szCs w:val="24"/>
        </w:rPr>
        <w:t xml:space="preserve">a) </w:t>
      </w:r>
      <w:r w:rsidR="009B15D6">
        <w:rPr>
          <w:sz w:val="24"/>
          <w:szCs w:val="24"/>
        </w:rPr>
        <w:t>People who need to move for e</w:t>
      </w:r>
      <w:r w:rsidR="003C7B4C" w:rsidRPr="001C7CB7">
        <w:rPr>
          <w:sz w:val="24"/>
          <w:szCs w:val="24"/>
        </w:rPr>
        <w:t>mployment purposes</w:t>
      </w:r>
    </w:p>
    <w:p w:rsidR="003C7B4C" w:rsidRPr="00B2788C" w:rsidRDefault="003F6D91" w:rsidP="003F6D91">
      <w:pPr>
        <w:jc w:val="both"/>
        <w:rPr>
          <w:sz w:val="24"/>
          <w:szCs w:val="24"/>
        </w:rPr>
      </w:pPr>
      <w:r>
        <w:rPr>
          <w:sz w:val="24"/>
          <w:szCs w:val="24"/>
        </w:rPr>
        <w:t xml:space="preserve">b) </w:t>
      </w:r>
      <w:r w:rsidR="009B15D6">
        <w:rPr>
          <w:sz w:val="24"/>
          <w:szCs w:val="24"/>
        </w:rPr>
        <w:t xml:space="preserve">People who need to move </w:t>
      </w:r>
      <w:r w:rsidR="003C7B4C" w:rsidRPr="00B2788C">
        <w:rPr>
          <w:sz w:val="24"/>
          <w:szCs w:val="24"/>
        </w:rPr>
        <w:t>near relatives to give or receive support</w:t>
      </w:r>
    </w:p>
    <w:p w:rsidR="003C7B4C" w:rsidRPr="00B2788C" w:rsidRDefault="003F6D91" w:rsidP="00B2788C">
      <w:pPr>
        <w:jc w:val="both"/>
        <w:rPr>
          <w:sz w:val="24"/>
          <w:szCs w:val="24"/>
        </w:rPr>
      </w:pPr>
      <w:r>
        <w:rPr>
          <w:sz w:val="24"/>
          <w:szCs w:val="24"/>
        </w:rPr>
        <w:t xml:space="preserve">c) </w:t>
      </w:r>
      <w:r w:rsidR="009B15D6">
        <w:rPr>
          <w:sz w:val="24"/>
          <w:szCs w:val="24"/>
        </w:rPr>
        <w:t xml:space="preserve">People who need to move to </w:t>
      </w:r>
      <w:r w:rsidR="003C7B4C" w:rsidRPr="00B2788C">
        <w:rPr>
          <w:sz w:val="24"/>
          <w:szCs w:val="24"/>
        </w:rPr>
        <w:t xml:space="preserve">access medical treatment/social </w:t>
      </w:r>
      <w:r w:rsidR="00A73D79" w:rsidRPr="009B15D6">
        <w:rPr>
          <w:sz w:val="24"/>
          <w:szCs w:val="24"/>
        </w:rPr>
        <w:t>service</w:t>
      </w:r>
      <w:r w:rsidR="003C7B4C" w:rsidRPr="00B2788C">
        <w:rPr>
          <w:sz w:val="24"/>
          <w:szCs w:val="24"/>
        </w:rPr>
        <w:t xml:space="preserve"> faci</w:t>
      </w:r>
      <w:r w:rsidR="00F901FE" w:rsidRPr="00B2788C">
        <w:rPr>
          <w:sz w:val="24"/>
          <w:szCs w:val="24"/>
        </w:rPr>
        <w:t>lities</w:t>
      </w:r>
    </w:p>
    <w:p w:rsidR="00993F8E" w:rsidRPr="00B2788C" w:rsidRDefault="003F6D91" w:rsidP="00B2788C">
      <w:pPr>
        <w:jc w:val="both"/>
        <w:rPr>
          <w:sz w:val="24"/>
          <w:szCs w:val="24"/>
        </w:rPr>
      </w:pPr>
      <w:r>
        <w:rPr>
          <w:sz w:val="24"/>
          <w:szCs w:val="24"/>
        </w:rPr>
        <w:t xml:space="preserve">d) </w:t>
      </w:r>
      <w:r w:rsidR="00993F8E" w:rsidRPr="00B2788C">
        <w:rPr>
          <w:sz w:val="24"/>
          <w:szCs w:val="24"/>
        </w:rPr>
        <w:t>Where a tenant has a right to move under the Government’s Right to Move - England) Regulations 2015.</w:t>
      </w:r>
    </w:p>
    <w:p w:rsidR="003C7B4C" w:rsidRPr="001C7CB7" w:rsidRDefault="003C7B4C" w:rsidP="006354A8">
      <w:pPr>
        <w:jc w:val="both"/>
        <w:rPr>
          <w:sz w:val="24"/>
          <w:szCs w:val="24"/>
        </w:rPr>
      </w:pPr>
    </w:p>
    <w:p w:rsidR="003C7B4C" w:rsidRPr="001C7CB7" w:rsidRDefault="003F6D91" w:rsidP="003F6D91">
      <w:pPr>
        <w:jc w:val="both"/>
        <w:rPr>
          <w:sz w:val="24"/>
          <w:szCs w:val="24"/>
        </w:rPr>
      </w:pPr>
      <w:r w:rsidRPr="003F6D91">
        <w:rPr>
          <w:b/>
          <w:i/>
          <w:sz w:val="24"/>
          <w:szCs w:val="24"/>
        </w:rPr>
        <w:t xml:space="preserve">a) </w:t>
      </w:r>
      <w:r w:rsidR="002F120B" w:rsidRPr="003F6D91">
        <w:rPr>
          <w:b/>
          <w:i/>
          <w:sz w:val="24"/>
          <w:szCs w:val="24"/>
        </w:rPr>
        <w:t>Employment Hardship</w:t>
      </w:r>
      <w:r w:rsidR="002F120B">
        <w:rPr>
          <w:sz w:val="24"/>
          <w:szCs w:val="24"/>
        </w:rPr>
        <w:t xml:space="preserve"> - </w:t>
      </w:r>
      <w:r w:rsidR="003C7B4C" w:rsidRPr="001C7CB7">
        <w:rPr>
          <w:sz w:val="24"/>
          <w:szCs w:val="24"/>
        </w:rPr>
        <w:t xml:space="preserve">Priority will only be given in exceptional circumstances </w:t>
      </w:r>
      <w:r>
        <w:rPr>
          <w:sz w:val="24"/>
          <w:szCs w:val="24"/>
        </w:rPr>
        <w:t>and customers will need to show t</w:t>
      </w:r>
      <w:r w:rsidR="003C7B4C" w:rsidRPr="001C7CB7">
        <w:rPr>
          <w:sz w:val="24"/>
          <w:szCs w:val="24"/>
        </w:rPr>
        <w:t xml:space="preserve">hat they need to move to take up or continue an employment opportunity not available elsewhere. </w:t>
      </w:r>
      <w:r w:rsidR="00F901FE">
        <w:rPr>
          <w:sz w:val="24"/>
          <w:szCs w:val="24"/>
        </w:rPr>
        <w:t xml:space="preserve"> </w:t>
      </w:r>
      <w:r w:rsidR="003C7B4C" w:rsidRPr="001C7CB7">
        <w:rPr>
          <w:sz w:val="24"/>
          <w:szCs w:val="24"/>
        </w:rPr>
        <w:t>They will only be considered where they do not live within a reasonable commuting distance and will be required to provide confirmation of employment details from the employer.</w:t>
      </w:r>
    </w:p>
    <w:p w:rsidR="003C7B4C" w:rsidRPr="001C7CB7" w:rsidRDefault="003C7B4C" w:rsidP="006354A8">
      <w:pPr>
        <w:jc w:val="both"/>
        <w:rPr>
          <w:sz w:val="24"/>
          <w:szCs w:val="24"/>
        </w:rPr>
      </w:pPr>
    </w:p>
    <w:p w:rsidR="003C7B4C" w:rsidRPr="001C7CB7" w:rsidRDefault="003F6D91" w:rsidP="006354A8">
      <w:pPr>
        <w:jc w:val="both"/>
        <w:rPr>
          <w:sz w:val="24"/>
          <w:szCs w:val="24"/>
        </w:rPr>
      </w:pPr>
      <w:r w:rsidRPr="003F6D91">
        <w:rPr>
          <w:b/>
          <w:i/>
          <w:sz w:val="24"/>
          <w:szCs w:val="24"/>
        </w:rPr>
        <w:t xml:space="preserve">b) </w:t>
      </w:r>
      <w:r w:rsidR="002F120B" w:rsidRPr="003F6D91">
        <w:rPr>
          <w:b/>
          <w:i/>
          <w:sz w:val="24"/>
          <w:szCs w:val="24"/>
        </w:rPr>
        <w:t>Support Hardship</w:t>
      </w:r>
      <w:r w:rsidR="002F120B">
        <w:rPr>
          <w:sz w:val="24"/>
          <w:szCs w:val="24"/>
        </w:rPr>
        <w:t xml:space="preserve"> - </w:t>
      </w:r>
      <w:r w:rsidR="003C7B4C" w:rsidRPr="001C7CB7">
        <w:rPr>
          <w:sz w:val="24"/>
          <w:szCs w:val="24"/>
        </w:rPr>
        <w:t>Priority will only be given in exceptional circumstances and customers will need to show:</w:t>
      </w:r>
    </w:p>
    <w:p w:rsidR="003C7B4C" w:rsidRPr="001C7CB7" w:rsidRDefault="003C7B4C" w:rsidP="006354A8">
      <w:pPr>
        <w:ind w:left="360"/>
        <w:jc w:val="both"/>
        <w:rPr>
          <w:sz w:val="24"/>
          <w:szCs w:val="24"/>
        </w:rPr>
      </w:pPr>
    </w:p>
    <w:p w:rsidR="003C7B4C" w:rsidRPr="001C7CB7" w:rsidRDefault="003C7B4C" w:rsidP="002F120B">
      <w:pPr>
        <w:jc w:val="both"/>
        <w:rPr>
          <w:sz w:val="24"/>
          <w:szCs w:val="24"/>
        </w:rPr>
      </w:pPr>
      <w:r w:rsidRPr="001C7CB7">
        <w:rPr>
          <w:sz w:val="24"/>
          <w:szCs w:val="24"/>
        </w:rPr>
        <w:t>That they require substantial and ongoing support from relatives or friends</w:t>
      </w:r>
      <w:r w:rsidR="002F120B">
        <w:rPr>
          <w:sz w:val="24"/>
          <w:szCs w:val="24"/>
        </w:rPr>
        <w:t xml:space="preserve"> or it is essential that they give substantial and on-going support to relatives. </w:t>
      </w:r>
      <w:r w:rsidRPr="001C7CB7">
        <w:rPr>
          <w:sz w:val="24"/>
          <w:szCs w:val="24"/>
        </w:rPr>
        <w:t xml:space="preserve">This will only be considered where there is a severe mental health, medical or welfare issue and there are reasons why this support cannot be </w:t>
      </w:r>
      <w:r w:rsidR="002F120B">
        <w:rPr>
          <w:sz w:val="24"/>
          <w:szCs w:val="24"/>
        </w:rPr>
        <w:t xml:space="preserve">achieved or maintained </w:t>
      </w:r>
      <w:r w:rsidRPr="001C7CB7">
        <w:rPr>
          <w:sz w:val="24"/>
          <w:szCs w:val="24"/>
        </w:rPr>
        <w:t>through reliance on public transport or the customer’s own transport.</w:t>
      </w:r>
    </w:p>
    <w:p w:rsidR="003C7B4C" w:rsidRPr="001C7CB7" w:rsidRDefault="003C7B4C" w:rsidP="006354A8">
      <w:pPr>
        <w:jc w:val="both"/>
        <w:rPr>
          <w:sz w:val="24"/>
          <w:szCs w:val="24"/>
        </w:rPr>
      </w:pPr>
    </w:p>
    <w:p w:rsidR="003C7B4C" w:rsidRPr="001C7CB7" w:rsidRDefault="003C7B4C" w:rsidP="006354A8">
      <w:pPr>
        <w:jc w:val="both"/>
        <w:rPr>
          <w:sz w:val="24"/>
          <w:szCs w:val="24"/>
        </w:rPr>
      </w:pPr>
      <w:r w:rsidRPr="001C7CB7">
        <w:rPr>
          <w:sz w:val="24"/>
          <w:szCs w:val="24"/>
        </w:rPr>
        <w:t>Example of the information required in order to assess the priority include:</w:t>
      </w:r>
    </w:p>
    <w:p w:rsidR="003C7B4C" w:rsidRPr="005858FD" w:rsidRDefault="003C7B4C" w:rsidP="00667C32">
      <w:pPr>
        <w:pStyle w:val="ListParagraph"/>
        <w:numPr>
          <w:ilvl w:val="1"/>
          <w:numId w:val="32"/>
        </w:numPr>
        <w:jc w:val="both"/>
        <w:rPr>
          <w:sz w:val="24"/>
          <w:szCs w:val="24"/>
        </w:rPr>
      </w:pPr>
      <w:r w:rsidRPr="005858FD">
        <w:rPr>
          <w:sz w:val="24"/>
          <w:szCs w:val="24"/>
        </w:rPr>
        <w:t>Confirmation of name and address of the person who is to provide the care and the person who is to receive care</w:t>
      </w:r>
    </w:p>
    <w:p w:rsidR="003C7B4C" w:rsidRPr="001C7CB7" w:rsidRDefault="003C7B4C" w:rsidP="00667C32">
      <w:pPr>
        <w:numPr>
          <w:ilvl w:val="1"/>
          <w:numId w:val="32"/>
        </w:numPr>
        <w:jc w:val="both"/>
        <w:rPr>
          <w:sz w:val="24"/>
          <w:szCs w:val="24"/>
        </w:rPr>
      </w:pPr>
      <w:r w:rsidRPr="001C7CB7">
        <w:rPr>
          <w:sz w:val="24"/>
          <w:szCs w:val="24"/>
        </w:rPr>
        <w:t>Evidence of their care requirements (Doctor, Social Services)</w:t>
      </w:r>
    </w:p>
    <w:p w:rsidR="003C7B4C" w:rsidRDefault="003C7B4C" w:rsidP="00667C32">
      <w:pPr>
        <w:numPr>
          <w:ilvl w:val="1"/>
          <w:numId w:val="32"/>
        </w:numPr>
        <w:jc w:val="both"/>
        <w:rPr>
          <w:sz w:val="24"/>
          <w:szCs w:val="24"/>
        </w:rPr>
      </w:pPr>
      <w:r w:rsidRPr="001C7CB7">
        <w:rPr>
          <w:sz w:val="24"/>
          <w:szCs w:val="24"/>
        </w:rPr>
        <w:t>Evidence of links to care groups</w:t>
      </w:r>
    </w:p>
    <w:p w:rsidR="002F120B" w:rsidRPr="001C7CB7" w:rsidRDefault="002F120B" w:rsidP="00667C32">
      <w:pPr>
        <w:numPr>
          <w:ilvl w:val="1"/>
          <w:numId w:val="32"/>
        </w:numPr>
        <w:jc w:val="both"/>
        <w:rPr>
          <w:sz w:val="24"/>
          <w:szCs w:val="24"/>
        </w:rPr>
      </w:pPr>
      <w:r>
        <w:rPr>
          <w:sz w:val="24"/>
          <w:szCs w:val="24"/>
        </w:rPr>
        <w:t xml:space="preserve">Other forms of support or care available to the applicant or the person to whom </w:t>
      </w:r>
      <w:r w:rsidR="00025182">
        <w:rPr>
          <w:sz w:val="24"/>
          <w:szCs w:val="24"/>
        </w:rPr>
        <w:t xml:space="preserve">it is claimed </w:t>
      </w:r>
      <w:r>
        <w:rPr>
          <w:sz w:val="24"/>
          <w:szCs w:val="24"/>
        </w:rPr>
        <w:t xml:space="preserve">support is </w:t>
      </w:r>
      <w:r w:rsidR="00025182">
        <w:rPr>
          <w:sz w:val="24"/>
          <w:szCs w:val="24"/>
        </w:rPr>
        <w:t xml:space="preserve">required. </w:t>
      </w:r>
    </w:p>
    <w:p w:rsidR="003C7B4C" w:rsidRPr="001C7CB7" w:rsidRDefault="00025182" w:rsidP="00667C32">
      <w:pPr>
        <w:numPr>
          <w:ilvl w:val="1"/>
          <w:numId w:val="32"/>
        </w:numPr>
        <w:jc w:val="both"/>
        <w:rPr>
          <w:sz w:val="24"/>
          <w:szCs w:val="24"/>
        </w:rPr>
      </w:pPr>
      <w:r>
        <w:rPr>
          <w:sz w:val="24"/>
          <w:szCs w:val="24"/>
        </w:rPr>
        <w:t xml:space="preserve">Benefits relating to any disability or care. </w:t>
      </w:r>
      <w:r w:rsidR="003C7B4C" w:rsidRPr="001C7CB7">
        <w:rPr>
          <w:sz w:val="24"/>
          <w:szCs w:val="24"/>
        </w:rPr>
        <w:t xml:space="preserve">Disability living allowance </w:t>
      </w:r>
      <w:r>
        <w:rPr>
          <w:sz w:val="24"/>
          <w:szCs w:val="24"/>
        </w:rPr>
        <w:t>information</w:t>
      </w:r>
    </w:p>
    <w:p w:rsidR="003C7B4C" w:rsidRPr="001C7CB7" w:rsidRDefault="003C7B4C" w:rsidP="006354A8">
      <w:pPr>
        <w:jc w:val="both"/>
        <w:rPr>
          <w:sz w:val="24"/>
          <w:szCs w:val="24"/>
        </w:rPr>
      </w:pPr>
    </w:p>
    <w:p w:rsidR="00FC68B3" w:rsidRPr="00B2788C" w:rsidRDefault="00FC68B3" w:rsidP="00B2788C">
      <w:pPr>
        <w:jc w:val="both"/>
        <w:rPr>
          <w:b/>
          <w:i/>
          <w:sz w:val="24"/>
          <w:szCs w:val="24"/>
        </w:rPr>
      </w:pPr>
      <w:r w:rsidRPr="00FC68B3">
        <w:rPr>
          <w:b/>
          <w:i/>
          <w:sz w:val="24"/>
          <w:szCs w:val="24"/>
        </w:rPr>
        <w:t xml:space="preserve">c) </w:t>
      </w:r>
      <w:r w:rsidR="00A73D79" w:rsidRPr="00FC68B3">
        <w:rPr>
          <w:b/>
          <w:i/>
          <w:sz w:val="24"/>
          <w:szCs w:val="24"/>
        </w:rPr>
        <w:t>Need</w:t>
      </w:r>
      <w:r w:rsidRPr="00FC68B3">
        <w:rPr>
          <w:b/>
          <w:i/>
          <w:sz w:val="24"/>
          <w:szCs w:val="24"/>
        </w:rPr>
        <w:t xml:space="preserve"> to move to </w:t>
      </w:r>
      <w:r w:rsidRPr="00B2788C">
        <w:rPr>
          <w:b/>
          <w:i/>
          <w:sz w:val="24"/>
          <w:szCs w:val="24"/>
        </w:rPr>
        <w:t xml:space="preserve">access medical treatment/social </w:t>
      </w:r>
      <w:r w:rsidR="00A73D79" w:rsidRPr="00FC68B3">
        <w:rPr>
          <w:b/>
          <w:i/>
          <w:sz w:val="24"/>
          <w:szCs w:val="24"/>
        </w:rPr>
        <w:t>service</w:t>
      </w:r>
      <w:r w:rsidRPr="00B2788C">
        <w:rPr>
          <w:b/>
          <w:i/>
          <w:sz w:val="24"/>
          <w:szCs w:val="24"/>
        </w:rPr>
        <w:t xml:space="preserve"> facilities</w:t>
      </w:r>
    </w:p>
    <w:p w:rsidR="00FC68B3" w:rsidRDefault="00FC68B3" w:rsidP="006354A8">
      <w:pPr>
        <w:jc w:val="both"/>
        <w:rPr>
          <w:sz w:val="24"/>
          <w:szCs w:val="24"/>
        </w:rPr>
      </w:pPr>
    </w:p>
    <w:p w:rsidR="003C7B4C" w:rsidRPr="001C7CB7" w:rsidRDefault="003C7B4C" w:rsidP="00FC68B3">
      <w:pPr>
        <w:jc w:val="both"/>
        <w:rPr>
          <w:sz w:val="24"/>
          <w:szCs w:val="24"/>
        </w:rPr>
      </w:pPr>
      <w:r w:rsidRPr="001C7CB7">
        <w:rPr>
          <w:sz w:val="24"/>
          <w:szCs w:val="24"/>
        </w:rPr>
        <w:t xml:space="preserve">Priority will only be given in exceptional circumstances </w:t>
      </w:r>
      <w:r w:rsidR="00FC68B3">
        <w:rPr>
          <w:sz w:val="24"/>
          <w:szCs w:val="24"/>
        </w:rPr>
        <w:t>and customers will need to show t</w:t>
      </w:r>
      <w:r w:rsidRPr="001C7CB7">
        <w:rPr>
          <w:sz w:val="24"/>
          <w:szCs w:val="24"/>
        </w:rPr>
        <w:t>hat they have a need to access medical care and/or social services facilities and that cannot be met through reliance on public transport, the customer’s own transport, or through provision put in place by health or social services.</w:t>
      </w:r>
      <w:r w:rsidR="00326FA4">
        <w:rPr>
          <w:sz w:val="24"/>
          <w:szCs w:val="24"/>
        </w:rPr>
        <w:t xml:space="preserve"> The Council, or its agent, </w:t>
      </w:r>
      <w:r w:rsidR="00FC68B3">
        <w:rPr>
          <w:sz w:val="24"/>
          <w:szCs w:val="24"/>
        </w:rPr>
        <w:t xml:space="preserve">will consider the following test: </w:t>
      </w:r>
    </w:p>
    <w:p w:rsidR="003C7B4C" w:rsidRPr="001C7CB7" w:rsidRDefault="003C7B4C" w:rsidP="006354A8">
      <w:pPr>
        <w:jc w:val="both"/>
        <w:rPr>
          <w:sz w:val="24"/>
          <w:szCs w:val="24"/>
        </w:rPr>
      </w:pPr>
    </w:p>
    <w:p w:rsidR="003C7B4C" w:rsidRPr="00FC68B3" w:rsidRDefault="003C7B4C" w:rsidP="00667C32">
      <w:pPr>
        <w:pStyle w:val="ListParagraph"/>
        <w:numPr>
          <w:ilvl w:val="0"/>
          <w:numId w:val="33"/>
        </w:numPr>
        <w:jc w:val="both"/>
        <w:rPr>
          <w:sz w:val="24"/>
          <w:szCs w:val="24"/>
        </w:rPr>
      </w:pPr>
      <w:r w:rsidRPr="00FC68B3">
        <w:rPr>
          <w:sz w:val="24"/>
          <w:szCs w:val="24"/>
        </w:rPr>
        <w:lastRenderedPageBreak/>
        <w:t>Confirmation of name and address of the medical or social prov</w:t>
      </w:r>
      <w:r w:rsidR="00F901FE" w:rsidRPr="00FC68B3">
        <w:rPr>
          <w:sz w:val="24"/>
          <w:szCs w:val="24"/>
        </w:rPr>
        <w:t>ision to which they need access</w:t>
      </w:r>
    </w:p>
    <w:p w:rsidR="003C7B4C" w:rsidRPr="00FC68B3" w:rsidRDefault="003C7B4C" w:rsidP="00667C32">
      <w:pPr>
        <w:pStyle w:val="ListParagraph"/>
        <w:numPr>
          <w:ilvl w:val="0"/>
          <w:numId w:val="33"/>
        </w:numPr>
        <w:jc w:val="both"/>
        <w:rPr>
          <w:sz w:val="24"/>
          <w:szCs w:val="24"/>
        </w:rPr>
      </w:pPr>
      <w:r w:rsidRPr="00FC68B3">
        <w:rPr>
          <w:sz w:val="24"/>
          <w:szCs w:val="24"/>
        </w:rPr>
        <w:t>Evidence of their care requirements (Doctor, Social Services)</w:t>
      </w:r>
    </w:p>
    <w:p w:rsidR="001E3DD1" w:rsidRPr="00FC68B3" w:rsidRDefault="003C7B4C" w:rsidP="00667C32">
      <w:pPr>
        <w:pStyle w:val="ListParagraph"/>
        <w:numPr>
          <w:ilvl w:val="0"/>
          <w:numId w:val="33"/>
        </w:numPr>
        <w:jc w:val="both"/>
        <w:rPr>
          <w:sz w:val="24"/>
          <w:szCs w:val="24"/>
        </w:rPr>
      </w:pPr>
      <w:r w:rsidRPr="00FC68B3">
        <w:rPr>
          <w:sz w:val="24"/>
          <w:szCs w:val="24"/>
        </w:rPr>
        <w:t>Evidence that no other provision is available and no assistance can be provided to en</w:t>
      </w:r>
      <w:r w:rsidR="00F901FE" w:rsidRPr="00FC68B3">
        <w:rPr>
          <w:sz w:val="24"/>
          <w:szCs w:val="24"/>
        </w:rPr>
        <w:t>able them to access the service</w:t>
      </w:r>
    </w:p>
    <w:p w:rsidR="00025182" w:rsidRPr="00FC68B3" w:rsidRDefault="00025182" w:rsidP="00667C32">
      <w:pPr>
        <w:pStyle w:val="ListParagraph"/>
        <w:numPr>
          <w:ilvl w:val="0"/>
          <w:numId w:val="33"/>
        </w:numPr>
        <w:jc w:val="both"/>
        <w:rPr>
          <w:sz w:val="24"/>
          <w:szCs w:val="24"/>
        </w:rPr>
      </w:pPr>
      <w:r w:rsidRPr="00FC68B3">
        <w:rPr>
          <w:sz w:val="24"/>
          <w:szCs w:val="24"/>
        </w:rPr>
        <w:t>A determination by the Council</w:t>
      </w:r>
      <w:r w:rsidR="00326FA4">
        <w:rPr>
          <w:sz w:val="24"/>
          <w:szCs w:val="24"/>
        </w:rPr>
        <w:t>, or its agent,</w:t>
      </w:r>
      <w:r w:rsidRPr="00FC68B3">
        <w:rPr>
          <w:sz w:val="24"/>
          <w:szCs w:val="24"/>
        </w:rPr>
        <w:t xml:space="preserve"> that the need to access the medical treatment/social services facilities is essential </w:t>
      </w:r>
    </w:p>
    <w:p w:rsidR="00A1225F" w:rsidRPr="00A1225F" w:rsidRDefault="00A1225F" w:rsidP="00A1225F">
      <w:pPr>
        <w:ind w:left="1440"/>
        <w:jc w:val="both"/>
        <w:rPr>
          <w:sz w:val="24"/>
          <w:szCs w:val="24"/>
        </w:rPr>
      </w:pPr>
    </w:p>
    <w:p w:rsidR="00A153B1" w:rsidRPr="00FC68B3" w:rsidRDefault="00FC68B3" w:rsidP="00A153B1">
      <w:pPr>
        <w:rPr>
          <w:b/>
          <w:i/>
          <w:sz w:val="24"/>
          <w:szCs w:val="24"/>
        </w:rPr>
      </w:pPr>
      <w:r w:rsidRPr="00FC68B3">
        <w:rPr>
          <w:b/>
          <w:i/>
          <w:sz w:val="24"/>
          <w:szCs w:val="24"/>
        </w:rPr>
        <w:t xml:space="preserve">d) </w:t>
      </w:r>
      <w:r w:rsidR="00A153B1" w:rsidRPr="00FC68B3">
        <w:rPr>
          <w:b/>
          <w:i/>
          <w:sz w:val="24"/>
          <w:szCs w:val="24"/>
        </w:rPr>
        <w:t xml:space="preserve">Right To Move </w:t>
      </w:r>
      <w:r>
        <w:rPr>
          <w:b/>
          <w:i/>
          <w:sz w:val="24"/>
          <w:szCs w:val="24"/>
        </w:rPr>
        <w:t>– h</w:t>
      </w:r>
      <w:r w:rsidR="00A153B1" w:rsidRPr="00FC68B3">
        <w:rPr>
          <w:b/>
          <w:i/>
          <w:sz w:val="24"/>
          <w:szCs w:val="24"/>
        </w:rPr>
        <w:t xml:space="preserve">ardship </w:t>
      </w:r>
      <w:r>
        <w:rPr>
          <w:b/>
          <w:i/>
          <w:sz w:val="24"/>
          <w:szCs w:val="24"/>
        </w:rPr>
        <w:t xml:space="preserve">cases </w:t>
      </w:r>
    </w:p>
    <w:p w:rsidR="00A153B1" w:rsidRDefault="00A153B1" w:rsidP="00A153B1">
      <w:pPr>
        <w:rPr>
          <w:b/>
          <w:sz w:val="24"/>
          <w:szCs w:val="24"/>
        </w:rPr>
      </w:pPr>
    </w:p>
    <w:p w:rsidR="00A153B1" w:rsidRPr="00A153B1" w:rsidRDefault="00A153B1" w:rsidP="004C191E">
      <w:pPr>
        <w:jc w:val="both"/>
        <w:rPr>
          <w:sz w:val="24"/>
          <w:szCs w:val="24"/>
        </w:rPr>
      </w:pPr>
      <w:r w:rsidRPr="00A153B1">
        <w:rPr>
          <w:sz w:val="24"/>
          <w:szCs w:val="24"/>
        </w:rPr>
        <w:t xml:space="preserve">To meet the Allocation of Housing (qualification criteria for the Right to Move - England) Regulations 2015, a local connection may not be applied to existing social tenants seeking to transfer from another local authority district in England who: </w:t>
      </w:r>
    </w:p>
    <w:p w:rsidR="00A153B1" w:rsidRPr="00A153B1" w:rsidRDefault="00A153B1" w:rsidP="004C191E">
      <w:pPr>
        <w:jc w:val="both"/>
        <w:rPr>
          <w:sz w:val="24"/>
          <w:szCs w:val="24"/>
        </w:rPr>
      </w:pPr>
    </w:p>
    <w:p w:rsidR="00A153B1" w:rsidRPr="00A153B1" w:rsidRDefault="00A153B1" w:rsidP="00667C32">
      <w:pPr>
        <w:numPr>
          <w:ilvl w:val="0"/>
          <w:numId w:val="13"/>
        </w:numPr>
        <w:jc w:val="both"/>
        <w:rPr>
          <w:sz w:val="24"/>
          <w:szCs w:val="24"/>
        </w:rPr>
      </w:pPr>
      <w:r w:rsidRPr="00A153B1">
        <w:rPr>
          <w:sz w:val="24"/>
          <w:szCs w:val="24"/>
        </w:rPr>
        <w:t xml:space="preserve">Have reasonable preference under Section 166(3)(e) because of a need to </w:t>
      </w:r>
      <w:r w:rsidR="00A73D79" w:rsidRPr="00A153B1">
        <w:rPr>
          <w:sz w:val="24"/>
          <w:szCs w:val="24"/>
        </w:rPr>
        <w:t>move to the</w:t>
      </w:r>
      <w:r w:rsidRPr="00A153B1">
        <w:rPr>
          <w:sz w:val="24"/>
          <w:szCs w:val="24"/>
        </w:rPr>
        <w:t xml:space="preserve"> Local Authority’s district to avoid hardship, and</w:t>
      </w:r>
    </w:p>
    <w:p w:rsidR="00A153B1" w:rsidRPr="00A153B1" w:rsidRDefault="00A153B1" w:rsidP="00667C32">
      <w:pPr>
        <w:numPr>
          <w:ilvl w:val="0"/>
          <w:numId w:val="13"/>
        </w:numPr>
        <w:jc w:val="both"/>
        <w:rPr>
          <w:sz w:val="24"/>
          <w:szCs w:val="24"/>
        </w:rPr>
      </w:pPr>
      <w:r w:rsidRPr="00A153B1">
        <w:rPr>
          <w:sz w:val="24"/>
          <w:szCs w:val="24"/>
        </w:rPr>
        <w:t>Need to move because the tenant works in the district, or</w:t>
      </w:r>
    </w:p>
    <w:p w:rsidR="00A153B1" w:rsidRPr="00A153B1" w:rsidRDefault="00A153B1" w:rsidP="00667C32">
      <w:pPr>
        <w:numPr>
          <w:ilvl w:val="0"/>
          <w:numId w:val="13"/>
        </w:numPr>
        <w:jc w:val="both"/>
        <w:rPr>
          <w:sz w:val="24"/>
          <w:szCs w:val="24"/>
        </w:rPr>
      </w:pPr>
      <w:r w:rsidRPr="00A153B1">
        <w:rPr>
          <w:sz w:val="24"/>
          <w:szCs w:val="24"/>
        </w:rPr>
        <w:t>Need to move to take up an offer of work</w:t>
      </w:r>
    </w:p>
    <w:p w:rsidR="00A153B1" w:rsidRPr="00A153B1" w:rsidRDefault="00A153B1" w:rsidP="004C191E">
      <w:pPr>
        <w:jc w:val="both"/>
        <w:rPr>
          <w:b/>
          <w:sz w:val="24"/>
          <w:szCs w:val="24"/>
        </w:rPr>
      </w:pPr>
    </w:p>
    <w:p w:rsidR="00A153B1" w:rsidRPr="00A153B1" w:rsidRDefault="00FC68B3" w:rsidP="004C191E">
      <w:pPr>
        <w:jc w:val="both"/>
        <w:rPr>
          <w:b/>
          <w:sz w:val="24"/>
          <w:szCs w:val="24"/>
        </w:rPr>
      </w:pPr>
      <w:r>
        <w:rPr>
          <w:b/>
          <w:sz w:val="24"/>
          <w:szCs w:val="24"/>
        </w:rPr>
        <w:t>How these cases will be assessed by Warrington</w:t>
      </w:r>
    </w:p>
    <w:p w:rsidR="00A153B1" w:rsidRPr="00A153B1" w:rsidRDefault="00A153B1" w:rsidP="004C191E">
      <w:pPr>
        <w:jc w:val="both"/>
        <w:rPr>
          <w:b/>
          <w:sz w:val="24"/>
          <w:szCs w:val="24"/>
        </w:rPr>
      </w:pPr>
    </w:p>
    <w:p w:rsidR="00A153B1" w:rsidRPr="00A153B1" w:rsidRDefault="00FC68B3" w:rsidP="004C191E">
      <w:pPr>
        <w:jc w:val="both"/>
        <w:rPr>
          <w:sz w:val="24"/>
          <w:szCs w:val="24"/>
        </w:rPr>
      </w:pPr>
      <w:r>
        <w:rPr>
          <w:sz w:val="24"/>
          <w:szCs w:val="24"/>
        </w:rPr>
        <w:t xml:space="preserve">The </w:t>
      </w:r>
      <w:r w:rsidR="00A73D79">
        <w:rPr>
          <w:sz w:val="24"/>
          <w:szCs w:val="24"/>
        </w:rPr>
        <w:t>criterion applies</w:t>
      </w:r>
      <w:r>
        <w:rPr>
          <w:sz w:val="24"/>
          <w:szCs w:val="24"/>
        </w:rPr>
        <w:t xml:space="preserve"> to </w:t>
      </w:r>
      <w:r w:rsidR="00A153B1" w:rsidRPr="00A153B1">
        <w:rPr>
          <w:sz w:val="24"/>
          <w:szCs w:val="24"/>
        </w:rPr>
        <w:t>existing social housing tenants</w:t>
      </w:r>
      <w:r w:rsidR="00A73D79" w:rsidRPr="00A153B1">
        <w:rPr>
          <w:sz w:val="24"/>
          <w:szCs w:val="24"/>
        </w:rPr>
        <w:t>: -</w:t>
      </w:r>
    </w:p>
    <w:p w:rsidR="00A153B1" w:rsidRPr="00A153B1" w:rsidRDefault="00A153B1" w:rsidP="004C191E">
      <w:pPr>
        <w:jc w:val="both"/>
        <w:rPr>
          <w:sz w:val="24"/>
          <w:szCs w:val="24"/>
        </w:rPr>
      </w:pPr>
    </w:p>
    <w:p w:rsidR="00A153B1" w:rsidRPr="00A153B1" w:rsidRDefault="00A153B1" w:rsidP="00667C32">
      <w:pPr>
        <w:numPr>
          <w:ilvl w:val="0"/>
          <w:numId w:val="14"/>
        </w:numPr>
        <w:jc w:val="both"/>
        <w:rPr>
          <w:sz w:val="24"/>
          <w:szCs w:val="24"/>
        </w:rPr>
      </w:pPr>
      <w:r w:rsidRPr="00A153B1">
        <w:rPr>
          <w:sz w:val="24"/>
          <w:szCs w:val="24"/>
        </w:rPr>
        <w:t>Who need to move within a Local Authority area or to another local authority area to avoid hardship, and</w:t>
      </w:r>
    </w:p>
    <w:p w:rsidR="00A153B1" w:rsidRPr="00A153B1" w:rsidRDefault="00A153B1" w:rsidP="00667C32">
      <w:pPr>
        <w:numPr>
          <w:ilvl w:val="0"/>
          <w:numId w:val="14"/>
        </w:numPr>
        <w:jc w:val="both"/>
        <w:rPr>
          <w:sz w:val="24"/>
          <w:szCs w:val="24"/>
        </w:rPr>
      </w:pPr>
      <w:r w:rsidRPr="00A153B1">
        <w:rPr>
          <w:sz w:val="24"/>
          <w:szCs w:val="24"/>
        </w:rPr>
        <w:t>Who need to move because the tenant works in the district, or</w:t>
      </w:r>
    </w:p>
    <w:p w:rsidR="00A153B1" w:rsidRPr="00A153B1" w:rsidRDefault="00A153B1" w:rsidP="00667C32">
      <w:pPr>
        <w:numPr>
          <w:ilvl w:val="0"/>
          <w:numId w:val="14"/>
        </w:numPr>
        <w:jc w:val="both"/>
        <w:rPr>
          <w:sz w:val="24"/>
          <w:szCs w:val="24"/>
        </w:rPr>
      </w:pPr>
      <w:r w:rsidRPr="00A153B1">
        <w:rPr>
          <w:sz w:val="24"/>
          <w:szCs w:val="24"/>
        </w:rPr>
        <w:t>Who need to move to take up an offer of work.</w:t>
      </w:r>
    </w:p>
    <w:p w:rsidR="00FC68B3" w:rsidRDefault="00FC68B3" w:rsidP="004C191E">
      <w:pPr>
        <w:jc w:val="both"/>
        <w:rPr>
          <w:sz w:val="24"/>
          <w:szCs w:val="24"/>
        </w:rPr>
      </w:pPr>
    </w:p>
    <w:p w:rsidR="00A153B1" w:rsidRPr="00A153B1" w:rsidRDefault="00FC68B3" w:rsidP="004C191E">
      <w:pPr>
        <w:jc w:val="both"/>
        <w:rPr>
          <w:sz w:val="24"/>
          <w:szCs w:val="24"/>
        </w:rPr>
      </w:pPr>
      <w:r>
        <w:rPr>
          <w:sz w:val="24"/>
          <w:szCs w:val="24"/>
        </w:rPr>
        <w:t>T</w:t>
      </w:r>
      <w:r w:rsidR="00326FA4">
        <w:rPr>
          <w:sz w:val="24"/>
          <w:szCs w:val="24"/>
        </w:rPr>
        <w:t xml:space="preserve">he Council, or its agent, </w:t>
      </w:r>
      <w:r w:rsidR="00A153B1" w:rsidRPr="00A153B1">
        <w:rPr>
          <w:sz w:val="24"/>
          <w:szCs w:val="24"/>
        </w:rPr>
        <w:t xml:space="preserve"> </w:t>
      </w:r>
      <w:r>
        <w:rPr>
          <w:sz w:val="24"/>
          <w:szCs w:val="24"/>
        </w:rPr>
        <w:t xml:space="preserve">will </w:t>
      </w:r>
      <w:r w:rsidR="00A153B1" w:rsidRPr="00A153B1">
        <w:rPr>
          <w:sz w:val="24"/>
          <w:szCs w:val="24"/>
        </w:rPr>
        <w:t>take into account</w:t>
      </w:r>
      <w:r w:rsidR="00A73D79" w:rsidRPr="00A153B1">
        <w:rPr>
          <w:sz w:val="24"/>
          <w:szCs w:val="24"/>
        </w:rPr>
        <w:t>: -</w:t>
      </w:r>
    </w:p>
    <w:p w:rsidR="00A153B1" w:rsidRPr="00A153B1" w:rsidRDefault="00A153B1" w:rsidP="004C191E">
      <w:pPr>
        <w:jc w:val="both"/>
        <w:rPr>
          <w:sz w:val="24"/>
          <w:szCs w:val="24"/>
        </w:rPr>
      </w:pPr>
    </w:p>
    <w:p w:rsidR="00A153B1" w:rsidRPr="00A153B1" w:rsidRDefault="00A153B1" w:rsidP="004C191E">
      <w:pPr>
        <w:jc w:val="both"/>
        <w:rPr>
          <w:sz w:val="24"/>
          <w:szCs w:val="24"/>
        </w:rPr>
      </w:pPr>
      <w:r w:rsidRPr="00A153B1">
        <w:rPr>
          <w:sz w:val="24"/>
          <w:szCs w:val="24"/>
        </w:rPr>
        <w:t>Tenants must need to move, not simply want to move.  Factors to cons</w:t>
      </w:r>
      <w:r w:rsidR="00FC68B3">
        <w:rPr>
          <w:sz w:val="24"/>
          <w:szCs w:val="24"/>
        </w:rPr>
        <w:t>ider in determining `need` are:</w:t>
      </w:r>
    </w:p>
    <w:p w:rsidR="00A153B1" w:rsidRPr="00A153B1" w:rsidRDefault="00A153B1" w:rsidP="004C191E">
      <w:pPr>
        <w:jc w:val="both"/>
        <w:rPr>
          <w:sz w:val="24"/>
          <w:szCs w:val="24"/>
        </w:rPr>
      </w:pPr>
    </w:p>
    <w:p w:rsidR="00A153B1" w:rsidRPr="00A153B1" w:rsidRDefault="00A153B1" w:rsidP="00667C32">
      <w:pPr>
        <w:numPr>
          <w:ilvl w:val="0"/>
          <w:numId w:val="15"/>
        </w:numPr>
        <w:jc w:val="both"/>
        <w:rPr>
          <w:sz w:val="24"/>
          <w:szCs w:val="24"/>
        </w:rPr>
      </w:pPr>
      <w:r w:rsidRPr="00A153B1">
        <w:rPr>
          <w:sz w:val="24"/>
          <w:szCs w:val="24"/>
        </w:rPr>
        <w:t>The distance and/or time taken to travel between home and work.</w:t>
      </w:r>
    </w:p>
    <w:p w:rsidR="00A153B1" w:rsidRPr="00A153B1" w:rsidRDefault="00A153B1" w:rsidP="00667C32">
      <w:pPr>
        <w:numPr>
          <w:ilvl w:val="0"/>
          <w:numId w:val="15"/>
        </w:numPr>
        <w:jc w:val="both"/>
        <w:rPr>
          <w:sz w:val="24"/>
          <w:szCs w:val="24"/>
        </w:rPr>
      </w:pPr>
      <w:r w:rsidRPr="00A153B1">
        <w:rPr>
          <w:sz w:val="24"/>
          <w:szCs w:val="24"/>
        </w:rPr>
        <w:t>Availability and affordability of transport as against earnings.</w:t>
      </w:r>
    </w:p>
    <w:p w:rsidR="00A153B1" w:rsidRPr="00A153B1" w:rsidRDefault="00A153B1" w:rsidP="00667C32">
      <w:pPr>
        <w:numPr>
          <w:ilvl w:val="0"/>
          <w:numId w:val="15"/>
        </w:numPr>
        <w:jc w:val="both"/>
        <w:rPr>
          <w:sz w:val="24"/>
          <w:szCs w:val="24"/>
        </w:rPr>
      </w:pPr>
      <w:r w:rsidRPr="00A153B1">
        <w:rPr>
          <w:sz w:val="24"/>
          <w:szCs w:val="24"/>
        </w:rPr>
        <w:t>Nature of the work and whether similar opportunities are available nearer home.</w:t>
      </w:r>
    </w:p>
    <w:p w:rsidR="00A153B1" w:rsidRPr="00A153B1" w:rsidRDefault="00A153B1" w:rsidP="00667C32">
      <w:pPr>
        <w:numPr>
          <w:ilvl w:val="0"/>
          <w:numId w:val="15"/>
        </w:numPr>
        <w:jc w:val="both"/>
        <w:rPr>
          <w:sz w:val="24"/>
          <w:szCs w:val="24"/>
        </w:rPr>
      </w:pPr>
      <w:r w:rsidRPr="00A153B1">
        <w:rPr>
          <w:sz w:val="24"/>
          <w:szCs w:val="24"/>
        </w:rPr>
        <w:t>Other personal factors, for instance medical conditions, child care</w:t>
      </w:r>
    </w:p>
    <w:p w:rsidR="00A153B1" w:rsidRPr="00A153B1" w:rsidRDefault="00A153B1" w:rsidP="00667C32">
      <w:pPr>
        <w:numPr>
          <w:ilvl w:val="0"/>
          <w:numId w:val="15"/>
        </w:numPr>
        <w:jc w:val="both"/>
        <w:rPr>
          <w:sz w:val="24"/>
          <w:szCs w:val="24"/>
        </w:rPr>
      </w:pPr>
      <w:r w:rsidRPr="00A153B1">
        <w:rPr>
          <w:sz w:val="24"/>
          <w:szCs w:val="24"/>
        </w:rPr>
        <w:t>Length of work contract.</w:t>
      </w:r>
    </w:p>
    <w:p w:rsidR="00A153B1" w:rsidRPr="00A153B1" w:rsidRDefault="00A153B1" w:rsidP="00667C32">
      <w:pPr>
        <w:numPr>
          <w:ilvl w:val="0"/>
          <w:numId w:val="15"/>
        </w:numPr>
        <w:jc w:val="both"/>
        <w:rPr>
          <w:sz w:val="24"/>
          <w:szCs w:val="24"/>
        </w:rPr>
      </w:pPr>
      <w:r w:rsidRPr="00A153B1">
        <w:rPr>
          <w:sz w:val="24"/>
          <w:szCs w:val="24"/>
        </w:rPr>
        <w:t xml:space="preserve">Would failure to move mean a lost opportunity to improve employment circumstances or prospects?  </w:t>
      </w:r>
    </w:p>
    <w:p w:rsidR="00A153B1" w:rsidRPr="00A153B1" w:rsidRDefault="00A153B1" w:rsidP="004C191E">
      <w:pPr>
        <w:jc w:val="both"/>
        <w:rPr>
          <w:sz w:val="24"/>
          <w:szCs w:val="24"/>
        </w:rPr>
      </w:pPr>
    </w:p>
    <w:p w:rsidR="00A153B1" w:rsidRPr="00FC68B3" w:rsidRDefault="00FC7769" w:rsidP="004C191E">
      <w:pPr>
        <w:jc w:val="both"/>
        <w:rPr>
          <w:sz w:val="24"/>
          <w:szCs w:val="24"/>
        </w:rPr>
      </w:pPr>
      <w:r>
        <w:rPr>
          <w:sz w:val="24"/>
          <w:szCs w:val="24"/>
        </w:rPr>
        <w:t>Work</w:t>
      </w:r>
      <w:r w:rsidR="00A153B1" w:rsidRPr="00A153B1">
        <w:rPr>
          <w:sz w:val="24"/>
          <w:szCs w:val="24"/>
        </w:rPr>
        <w:t xml:space="preserve"> only qu</w:t>
      </w:r>
      <w:r>
        <w:rPr>
          <w:sz w:val="24"/>
          <w:szCs w:val="24"/>
        </w:rPr>
        <w:t xml:space="preserve">alifies as </w:t>
      </w:r>
      <w:r w:rsidR="00FC68B3">
        <w:rPr>
          <w:sz w:val="24"/>
          <w:szCs w:val="24"/>
        </w:rPr>
        <w:t>work</w:t>
      </w:r>
      <w:r>
        <w:rPr>
          <w:sz w:val="24"/>
          <w:szCs w:val="24"/>
        </w:rPr>
        <w:t xml:space="preserve"> for these purposes</w:t>
      </w:r>
      <w:r w:rsidR="00FC68B3">
        <w:rPr>
          <w:sz w:val="24"/>
          <w:szCs w:val="24"/>
        </w:rPr>
        <w:t xml:space="preserve"> if it is not s</w:t>
      </w:r>
      <w:r w:rsidR="00A153B1" w:rsidRPr="00FC68B3">
        <w:rPr>
          <w:sz w:val="24"/>
          <w:szCs w:val="24"/>
        </w:rPr>
        <w:t>hort term</w:t>
      </w:r>
      <w:r w:rsidR="00326FA4">
        <w:rPr>
          <w:sz w:val="24"/>
          <w:szCs w:val="24"/>
        </w:rPr>
        <w:t xml:space="preserve"> and the Council, or its agent, </w:t>
      </w:r>
      <w:r w:rsidR="00FC68B3">
        <w:rPr>
          <w:sz w:val="24"/>
          <w:szCs w:val="24"/>
        </w:rPr>
        <w:t xml:space="preserve">will: </w:t>
      </w:r>
    </w:p>
    <w:p w:rsidR="00A153B1" w:rsidRPr="00A153B1" w:rsidRDefault="00A153B1" w:rsidP="00667C32">
      <w:pPr>
        <w:numPr>
          <w:ilvl w:val="0"/>
          <w:numId w:val="17"/>
        </w:numPr>
        <w:jc w:val="both"/>
        <w:rPr>
          <w:sz w:val="24"/>
          <w:szCs w:val="24"/>
          <w:u w:val="single"/>
        </w:rPr>
      </w:pPr>
      <w:r w:rsidRPr="00A153B1">
        <w:rPr>
          <w:sz w:val="24"/>
          <w:szCs w:val="24"/>
        </w:rPr>
        <w:t>Consider whether the work is regular or intermittent (particularly relevant for the self-employed).</w:t>
      </w:r>
    </w:p>
    <w:p w:rsidR="00A153B1" w:rsidRPr="00FC68B3" w:rsidRDefault="00A153B1" w:rsidP="00667C32">
      <w:pPr>
        <w:numPr>
          <w:ilvl w:val="0"/>
          <w:numId w:val="17"/>
        </w:numPr>
        <w:jc w:val="both"/>
        <w:rPr>
          <w:sz w:val="24"/>
          <w:szCs w:val="24"/>
        </w:rPr>
      </w:pPr>
      <w:r w:rsidRPr="00FC68B3">
        <w:rPr>
          <w:sz w:val="24"/>
          <w:szCs w:val="24"/>
        </w:rPr>
        <w:t>Consider the period of employment – a contract of less than 12 months could be considered short-term.</w:t>
      </w:r>
    </w:p>
    <w:p w:rsidR="00A153B1" w:rsidRPr="00FC68B3" w:rsidRDefault="00A153B1" w:rsidP="004C191E">
      <w:pPr>
        <w:jc w:val="both"/>
        <w:rPr>
          <w:sz w:val="24"/>
          <w:szCs w:val="24"/>
        </w:rPr>
      </w:pPr>
      <w:r w:rsidRPr="00FC68B3">
        <w:rPr>
          <w:sz w:val="24"/>
          <w:szCs w:val="24"/>
        </w:rPr>
        <w:t>Marginal:</w:t>
      </w:r>
    </w:p>
    <w:p w:rsidR="00A153B1" w:rsidRPr="00A153B1" w:rsidRDefault="00A153B1" w:rsidP="00667C32">
      <w:pPr>
        <w:numPr>
          <w:ilvl w:val="0"/>
          <w:numId w:val="17"/>
        </w:numPr>
        <w:jc w:val="both"/>
        <w:rPr>
          <w:sz w:val="24"/>
          <w:szCs w:val="24"/>
        </w:rPr>
      </w:pPr>
      <w:r w:rsidRPr="00A153B1">
        <w:rPr>
          <w:sz w:val="24"/>
          <w:szCs w:val="24"/>
        </w:rPr>
        <w:t>Less than 16 hours per week could be considered marginal</w:t>
      </w:r>
    </w:p>
    <w:p w:rsidR="00A153B1" w:rsidRPr="00FC68B3" w:rsidRDefault="00FC68B3" w:rsidP="00667C32">
      <w:pPr>
        <w:numPr>
          <w:ilvl w:val="0"/>
          <w:numId w:val="17"/>
        </w:numPr>
        <w:jc w:val="both"/>
        <w:rPr>
          <w:sz w:val="24"/>
          <w:szCs w:val="24"/>
        </w:rPr>
      </w:pPr>
      <w:r w:rsidRPr="00FC68B3">
        <w:rPr>
          <w:sz w:val="24"/>
          <w:szCs w:val="24"/>
        </w:rPr>
        <w:lastRenderedPageBreak/>
        <w:t>The Council</w:t>
      </w:r>
      <w:r w:rsidR="00F41971">
        <w:rPr>
          <w:sz w:val="24"/>
          <w:szCs w:val="24"/>
        </w:rPr>
        <w:t xml:space="preserve">, or its agent, </w:t>
      </w:r>
      <w:r w:rsidRPr="00FC68B3">
        <w:rPr>
          <w:sz w:val="24"/>
          <w:szCs w:val="24"/>
        </w:rPr>
        <w:t xml:space="preserve"> will c</w:t>
      </w:r>
      <w:r w:rsidR="00A153B1" w:rsidRPr="00FC68B3">
        <w:rPr>
          <w:sz w:val="24"/>
          <w:szCs w:val="24"/>
        </w:rPr>
        <w:t>onsider the level of earnings.</w:t>
      </w:r>
    </w:p>
    <w:p w:rsidR="00A153B1" w:rsidRPr="00FC68B3" w:rsidRDefault="00A153B1" w:rsidP="004C191E">
      <w:pPr>
        <w:jc w:val="both"/>
        <w:rPr>
          <w:sz w:val="24"/>
          <w:szCs w:val="24"/>
        </w:rPr>
      </w:pPr>
      <w:r w:rsidRPr="00FC68B3">
        <w:rPr>
          <w:sz w:val="24"/>
          <w:szCs w:val="24"/>
        </w:rPr>
        <w:t>Voluntary:</w:t>
      </w:r>
    </w:p>
    <w:p w:rsidR="00A153B1" w:rsidRPr="00FC68B3" w:rsidRDefault="00A153B1" w:rsidP="00667C32">
      <w:pPr>
        <w:numPr>
          <w:ilvl w:val="0"/>
          <w:numId w:val="17"/>
        </w:numPr>
        <w:jc w:val="both"/>
        <w:rPr>
          <w:sz w:val="24"/>
          <w:szCs w:val="24"/>
        </w:rPr>
      </w:pPr>
      <w:r w:rsidRPr="00FC68B3">
        <w:rPr>
          <w:sz w:val="24"/>
          <w:szCs w:val="24"/>
        </w:rPr>
        <w:t>Unpaid, or expenses only.</w:t>
      </w:r>
    </w:p>
    <w:p w:rsidR="00A153B1" w:rsidRPr="00FC68B3" w:rsidRDefault="00A153B1" w:rsidP="004C191E">
      <w:pPr>
        <w:jc w:val="both"/>
        <w:rPr>
          <w:sz w:val="24"/>
          <w:szCs w:val="24"/>
        </w:rPr>
      </w:pPr>
      <w:r w:rsidRPr="00FC68B3">
        <w:rPr>
          <w:sz w:val="24"/>
          <w:szCs w:val="24"/>
        </w:rPr>
        <w:t>Ancillary:</w:t>
      </w:r>
    </w:p>
    <w:p w:rsidR="00A153B1" w:rsidRPr="00FC68B3" w:rsidRDefault="00A153B1" w:rsidP="00667C32">
      <w:pPr>
        <w:numPr>
          <w:ilvl w:val="0"/>
          <w:numId w:val="17"/>
        </w:numPr>
        <w:jc w:val="both"/>
        <w:rPr>
          <w:sz w:val="24"/>
          <w:szCs w:val="24"/>
        </w:rPr>
      </w:pPr>
      <w:r w:rsidRPr="00FC68B3">
        <w:rPr>
          <w:sz w:val="24"/>
          <w:szCs w:val="24"/>
        </w:rPr>
        <w:t>That is, if the person works occasionally in another local authority area, but main place of work is a different area, the work is excluded.</w:t>
      </w:r>
    </w:p>
    <w:p w:rsidR="00F41971" w:rsidRDefault="00F41971" w:rsidP="004C191E">
      <w:pPr>
        <w:jc w:val="both"/>
        <w:rPr>
          <w:sz w:val="24"/>
          <w:szCs w:val="24"/>
        </w:rPr>
      </w:pPr>
    </w:p>
    <w:p w:rsidR="00A153B1" w:rsidRPr="00A153B1" w:rsidRDefault="00A153B1" w:rsidP="004C191E">
      <w:pPr>
        <w:jc w:val="both"/>
        <w:rPr>
          <w:sz w:val="24"/>
          <w:szCs w:val="24"/>
          <w:u w:val="single"/>
        </w:rPr>
      </w:pPr>
      <w:r w:rsidRPr="00FC68B3">
        <w:rPr>
          <w:sz w:val="24"/>
          <w:szCs w:val="24"/>
        </w:rPr>
        <w:t>Verification and Evidence</w:t>
      </w:r>
    </w:p>
    <w:p w:rsidR="00FC7769" w:rsidRDefault="00FC7769" w:rsidP="004C191E">
      <w:pPr>
        <w:jc w:val="both"/>
        <w:rPr>
          <w:sz w:val="24"/>
          <w:szCs w:val="24"/>
        </w:rPr>
      </w:pPr>
    </w:p>
    <w:p w:rsidR="00A153B1" w:rsidRPr="00FC7769" w:rsidRDefault="00A153B1" w:rsidP="004C191E">
      <w:pPr>
        <w:jc w:val="both"/>
        <w:rPr>
          <w:sz w:val="24"/>
          <w:szCs w:val="24"/>
        </w:rPr>
      </w:pPr>
      <w:r w:rsidRPr="00FC7769">
        <w:rPr>
          <w:sz w:val="24"/>
          <w:szCs w:val="24"/>
        </w:rPr>
        <w:t>The tenant must be able demonstrate that he/she has a genuine job offer and that he/she has a genuine intention to take it up.</w:t>
      </w:r>
    </w:p>
    <w:p w:rsidR="00A153B1" w:rsidRPr="00A153B1" w:rsidRDefault="00A153B1" w:rsidP="004C191E">
      <w:pPr>
        <w:jc w:val="both"/>
        <w:rPr>
          <w:sz w:val="24"/>
          <w:szCs w:val="24"/>
        </w:rPr>
      </w:pPr>
    </w:p>
    <w:p w:rsidR="00A153B1" w:rsidRPr="00A153B1" w:rsidRDefault="00A153B1" w:rsidP="004C191E">
      <w:pPr>
        <w:jc w:val="both"/>
        <w:rPr>
          <w:sz w:val="24"/>
          <w:szCs w:val="24"/>
        </w:rPr>
      </w:pPr>
      <w:r w:rsidRPr="00A153B1">
        <w:rPr>
          <w:sz w:val="24"/>
          <w:szCs w:val="24"/>
        </w:rPr>
        <w:t>Appropriate evidence could include</w:t>
      </w:r>
      <w:r w:rsidR="00A73D79" w:rsidRPr="00A153B1">
        <w:rPr>
          <w:sz w:val="24"/>
          <w:szCs w:val="24"/>
        </w:rPr>
        <w:t>: -</w:t>
      </w:r>
    </w:p>
    <w:p w:rsidR="00A153B1" w:rsidRPr="00A153B1" w:rsidRDefault="00A153B1" w:rsidP="004C191E">
      <w:pPr>
        <w:jc w:val="both"/>
        <w:rPr>
          <w:sz w:val="24"/>
          <w:szCs w:val="24"/>
        </w:rPr>
      </w:pPr>
    </w:p>
    <w:p w:rsidR="00A153B1" w:rsidRPr="00A153B1" w:rsidRDefault="00A153B1" w:rsidP="00667C32">
      <w:pPr>
        <w:numPr>
          <w:ilvl w:val="0"/>
          <w:numId w:val="16"/>
        </w:numPr>
        <w:jc w:val="both"/>
        <w:rPr>
          <w:sz w:val="24"/>
          <w:szCs w:val="24"/>
        </w:rPr>
      </w:pPr>
      <w:r w:rsidRPr="00A153B1">
        <w:rPr>
          <w:sz w:val="24"/>
          <w:szCs w:val="24"/>
        </w:rPr>
        <w:t>A formal offer letter.</w:t>
      </w:r>
    </w:p>
    <w:p w:rsidR="00A153B1" w:rsidRPr="00A153B1" w:rsidRDefault="00A153B1" w:rsidP="00667C32">
      <w:pPr>
        <w:numPr>
          <w:ilvl w:val="0"/>
          <w:numId w:val="16"/>
        </w:numPr>
        <w:jc w:val="both"/>
        <w:rPr>
          <w:sz w:val="24"/>
          <w:szCs w:val="24"/>
        </w:rPr>
      </w:pPr>
      <w:r w:rsidRPr="00A153B1">
        <w:rPr>
          <w:sz w:val="24"/>
          <w:szCs w:val="24"/>
        </w:rPr>
        <w:t>A contract of employment.</w:t>
      </w:r>
    </w:p>
    <w:p w:rsidR="00A153B1" w:rsidRPr="00A153B1" w:rsidRDefault="00A153B1" w:rsidP="00667C32">
      <w:pPr>
        <w:numPr>
          <w:ilvl w:val="0"/>
          <w:numId w:val="16"/>
        </w:numPr>
        <w:jc w:val="both"/>
        <w:rPr>
          <w:sz w:val="24"/>
          <w:szCs w:val="24"/>
        </w:rPr>
      </w:pPr>
      <w:r w:rsidRPr="00A153B1">
        <w:rPr>
          <w:sz w:val="24"/>
          <w:szCs w:val="24"/>
        </w:rPr>
        <w:t>Wage/salary slips covering a certain period, or bank statements (zero hour contracts).</w:t>
      </w:r>
    </w:p>
    <w:p w:rsidR="00A153B1" w:rsidRPr="00A153B1" w:rsidRDefault="00A153B1" w:rsidP="00667C32">
      <w:pPr>
        <w:numPr>
          <w:ilvl w:val="0"/>
          <w:numId w:val="16"/>
        </w:numPr>
        <w:jc w:val="both"/>
        <w:rPr>
          <w:sz w:val="24"/>
          <w:szCs w:val="24"/>
        </w:rPr>
      </w:pPr>
      <w:r w:rsidRPr="00A153B1">
        <w:rPr>
          <w:sz w:val="24"/>
          <w:szCs w:val="24"/>
        </w:rPr>
        <w:t>Tax and benefits information, for example proof of receipt of working tax credit.</w:t>
      </w:r>
    </w:p>
    <w:p w:rsidR="003C7B4C" w:rsidRDefault="003C7B4C" w:rsidP="004C191E">
      <w:pPr>
        <w:jc w:val="both"/>
        <w:rPr>
          <w:sz w:val="24"/>
          <w:szCs w:val="24"/>
        </w:rPr>
      </w:pPr>
    </w:p>
    <w:p w:rsidR="003C7B4C" w:rsidRPr="001C7CB7" w:rsidRDefault="00FC7769" w:rsidP="004C191E">
      <w:pPr>
        <w:jc w:val="both"/>
        <w:rPr>
          <w:b/>
          <w:sz w:val="24"/>
          <w:szCs w:val="24"/>
        </w:rPr>
      </w:pPr>
      <w:r>
        <w:rPr>
          <w:b/>
          <w:sz w:val="24"/>
          <w:szCs w:val="24"/>
        </w:rPr>
        <w:t xml:space="preserve">When will </w:t>
      </w:r>
      <w:r w:rsidR="003C7B4C" w:rsidRPr="001C7CB7">
        <w:rPr>
          <w:b/>
          <w:sz w:val="24"/>
          <w:szCs w:val="24"/>
        </w:rPr>
        <w:t>Reduced Preference</w:t>
      </w:r>
      <w:r>
        <w:rPr>
          <w:b/>
          <w:sz w:val="24"/>
          <w:szCs w:val="24"/>
        </w:rPr>
        <w:t xml:space="preserve"> be awarded? </w:t>
      </w:r>
    </w:p>
    <w:p w:rsidR="003C7B4C" w:rsidRPr="001C7CB7" w:rsidRDefault="003C7B4C" w:rsidP="004C191E">
      <w:pPr>
        <w:jc w:val="both"/>
        <w:rPr>
          <w:sz w:val="24"/>
          <w:szCs w:val="24"/>
        </w:rPr>
      </w:pPr>
    </w:p>
    <w:p w:rsidR="003C7B4C" w:rsidRDefault="003C7B4C" w:rsidP="004C191E">
      <w:pPr>
        <w:jc w:val="both"/>
        <w:rPr>
          <w:sz w:val="24"/>
          <w:szCs w:val="24"/>
        </w:rPr>
      </w:pPr>
      <w:r w:rsidRPr="001C7CB7">
        <w:rPr>
          <w:sz w:val="24"/>
          <w:szCs w:val="24"/>
        </w:rPr>
        <w:t xml:space="preserve">Local Authorities have a right to reduce a person’s priority for housing under their allocation policy. </w:t>
      </w:r>
      <w:r w:rsidR="003450CC">
        <w:rPr>
          <w:sz w:val="24"/>
          <w:szCs w:val="24"/>
        </w:rPr>
        <w:t xml:space="preserve"> </w:t>
      </w:r>
      <w:r w:rsidRPr="001C7CB7">
        <w:rPr>
          <w:sz w:val="24"/>
          <w:szCs w:val="24"/>
        </w:rPr>
        <w:t xml:space="preserve">This </w:t>
      </w:r>
      <w:r w:rsidR="00451B31">
        <w:rPr>
          <w:sz w:val="24"/>
          <w:szCs w:val="24"/>
        </w:rPr>
        <w:t xml:space="preserve">policy intention of a number of the reduced preference criteria is to </w:t>
      </w:r>
      <w:r w:rsidRPr="001C7CB7">
        <w:rPr>
          <w:sz w:val="24"/>
          <w:szCs w:val="24"/>
        </w:rPr>
        <w:t>enforce to prospective tenants the importance of taking seriously the</w:t>
      </w:r>
      <w:r w:rsidR="00451B31">
        <w:rPr>
          <w:sz w:val="24"/>
          <w:szCs w:val="24"/>
        </w:rPr>
        <w:t>ir responsibilities as a tenant including:</w:t>
      </w:r>
    </w:p>
    <w:p w:rsidR="00451B31" w:rsidRPr="001C7CB7" w:rsidRDefault="00451B31" w:rsidP="004C191E">
      <w:pPr>
        <w:jc w:val="both"/>
        <w:rPr>
          <w:sz w:val="24"/>
          <w:szCs w:val="24"/>
        </w:rPr>
      </w:pPr>
    </w:p>
    <w:p w:rsidR="003C7B4C" w:rsidRPr="001C7CB7" w:rsidRDefault="003C7B4C" w:rsidP="00667C32">
      <w:pPr>
        <w:numPr>
          <w:ilvl w:val="0"/>
          <w:numId w:val="34"/>
        </w:numPr>
        <w:jc w:val="both"/>
        <w:rPr>
          <w:sz w:val="24"/>
          <w:szCs w:val="24"/>
        </w:rPr>
      </w:pPr>
      <w:r w:rsidRPr="001C7CB7">
        <w:rPr>
          <w:sz w:val="24"/>
          <w:szCs w:val="24"/>
        </w:rPr>
        <w:t>The responsibility of paying their rent and service charges.</w:t>
      </w:r>
    </w:p>
    <w:p w:rsidR="003C7B4C" w:rsidRPr="001C7CB7" w:rsidRDefault="003C7B4C" w:rsidP="00667C32">
      <w:pPr>
        <w:numPr>
          <w:ilvl w:val="0"/>
          <w:numId w:val="34"/>
        </w:numPr>
        <w:jc w:val="both"/>
        <w:rPr>
          <w:sz w:val="24"/>
          <w:szCs w:val="24"/>
        </w:rPr>
      </w:pPr>
      <w:r w:rsidRPr="001C7CB7">
        <w:rPr>
          <w:sz w:val="24"/>
          <w:szCs w:val="24"/>
        </w:rPr>
        <w:t>The responsibility to keep the property in good repair and not to cause deliberate damage.</w:t>
      </w:r>
    </w:p>
    <w:p w:rsidR="003C7B4C" w:rsidRPr="001C7CB7" w:rsidRDefault="003C7B4C" w:rsidP="00667C32">
      <w:pPr>
        <w:numPr>
          <w:ilvl w:val="0"/>
          <w:numId w:val="34"/>
        </w:numPr>
        <w:jc w:val="both"/>
        <w:rPr>
          <w:sz w:val="24"/>
          <w:szCs w:val="24"/>
        </w:rPr>
      </w:pPr>
      <w:r w:rsidRPr="001C7CB7">
        <w:rPr>
          <w:sz w:val="24"/>
          <w:szCs w:val="24"/>
        </w:rPr>
        <w:t>The responsibility to conduct their tenancy in accordance with their tenancy agreement and not to cause nuisance or annoyance to their neighbours.</w:t>
      </w:r>
    </w:p>
    <w:p w:rsidR="003C7B4C" w:rsidRPr="001C7CB7" w:rsidRDefault="003C7B4C" w:rsidP="004C191E">
      <w:pPr>
        <w:ind w:left="435" w:firstLine="720"/>
        <w:jc w:val="both"/>
        <w:rPr>
          <w:sz w:val="24"/>
          <w:szCs w:val="24"/>
        </w:rPr>
      </w:pPr>
    </w:p>
    <w:p w:rsidR="003C7B4C" w:rsidRDefault="003C7B4C" w:rsidP="004C191E">
      <w:pPr>
        <w:jc w:val="both"/>
        <w:rPr>
          <w:sz w:val="24"/>
          <w:szCs w:val="24"/>
        </w:rPr>
      </w:pPr>
      <w:r w:rsidRPr="001C7CB7">
        <w:rPr>
          <w:sz w:val="24"/>
          <w:szCs w:val="24"/>
        </w:rPr>
        <w:t>Reduced preference will be given in the following circumstances:</w:t>
      </w:r>
    </w:p>
    <w:p w:rsidR="003450CC" w:rsidRPr="001C7CB7" w:rsidRDefault="003450CC" w:rsidP="004C191E">
      <w:pPr>
        <w:jc w:val="both"/>
        <w:rPr>
          <w:sz w:val="24"/>
          <w:szCs w:val="24"/>
        </w:rPr>
      </w:pPr>
    </w:p>
    <w:p w:rsidR="003C7B4C" w:rsidRPr="001C7CB7" w:rsidRDefault="00CC1425" w:rsidP="00667C32">
      <w:pPr>
        <w:numPr>
          <w:ilvl w:val="0"/>
          <w:numId w:val="35"/>
        </w:numPr>
        <w:jc w:val="both"/>
        <w:rPr>
          <w:sz w:val="24"/>
          <w:szCs w:val="24"/>
        </w:rPr>
      </w:pPr>
      <w:r>
        <w:rPr>
          <w:sz w:val="24"/>
          <w:szCs w:val="24"/>
        </w:rPr>
        <w:t>Where t</w:t>
      </w:r>
      <w:r w:rsidR="003C7B4C" w:rsidRPr="001C7CB7">
        <w:rPr>
          <w:sz w:val="24"/>
          <w:szCs w:val="24"/>
        </w:rPr>
        <w:t>here is a current or former debt owed to a social or private sector landlord.</w:t>
      </w:r>
    </w:p>
    <w:p w:rsidR="003C7B4C" w:rsidRPr="001C7CB7" w:rsidRDefault="003C7B4C" w:rsidP="00667C32">
      <w:pPr>
        <w:pStyle w:val="ListParagraph"/>
        <w:numPr>
          <w:ilvl w:val="0"/>
          <w:numId w:val="35"/>
        </w:numPr>
        <w:jc w:val="both"/>
        <w:rPr>
          <w:sz w:val="24"/>
          <w:szCs w:val="24"/>
        </w:rPr>
      </w:pPr>
      <w:r w:rsidRPr="001C7CB7">
        <w:rPr>
          <w:sz w:val="24"/>
          <w:szCs w:val="24"/>
        </w:rPr>
        <w:t xml:space="preserve">There is a history of unacceptable behaviour within the last 2 years </w:t>
      </w:r>
    </w:p>
    <w:p w:rsidR="00822F57" w:rsidRPr="001C7CB7" w:rsidRDefault="00822F57" w:rsidP="00667C32">
      <w:pPr>
        <w:numPr>
          <w:ilvl w:val="0"/>
          <w:numId w:val="35"/>
        </w:numPr>
        <w:jc w:val="both"/>
        <w:rPr>
          <w:sz w:val="24"/>
          <w:szCs w:val="24"/>
        </w:rPr>
      </w:pPr>
      <w:r w:rsidRPr="001C7CB7">
        <w:rPr>
          <w:sz w:val="24"/>
          <w:szCs w:val="24"/>
        </w:rPr>
        <w:t>Customers who do not have a local connection with the Local Authority area.</w:t>
      </w:r>
    </w:p>
    <w:p w:rsidR="003C7B4C" w:rsidRPr="001C7CB7" w:rsidRDefault="003C7B4C" w:rsidP="00667C32">
      <w:pPr>
        <w:numPr>
          <w:ilvl w:val="0"/>
          <w:numId w:val="35"/>
        </w:numPr>
        <w:jc w:val="both"/>
        <w:rPr>
          <w:sz w:val="24"/>
          <w:szCs w:val="24"/>
        </w:rPr>
      </w:pPr>
      <w:r w:rsidRPr="001C7CB7">
        <w:rPr>
          <w:sz w:val="24"/>
          <w:szCs w:val="24"/>
        </w:rPr>
        <w:t xml:space="preserve">Customers who have been found to be intentionally homeless </w:t>
      </w:r>
    </w:p>
    <w:p w:rsidR="003C7B4C" w:rsidRPr="001C7CB7" w:rsidRDefault="003C7B4C" w:rsidP="006354A8">
      <w:pPr>
        <w:jc w:val="both"/>
        <w:rPr>
          <w:sz w:val="24"/>
          <w:szCs w:val="24"/>
        </w:rPr>
      </w:pPr>
    </w:p>
    <w:p w:rsidR="003C7B4C" w:rsidRPr="00451B31" w:rsidRDefault="00CC1425" w:rsidP="006354A8">
      <w:pPr>
        <w:jc w:val="both"/>
        <w:rPr>
          <w:b/>
          <w:i/>
          <w:sz w:val="24"/>
          <w:szCs w:val="24"/>
        </w:rPr>
      </w:pPr>
      <w:r>
        <w:rPr>
          <w:b/>
          <w:i/>
          <w:sz w:val="24"/>
          <w:szCs w:val="24"/>
        </w:rPr>
        <w:t xml:space="preserve">1 - </w:t>
      </w:r>
      <w:r w:rsidR="003C7B4C" w:rsidRPr="00451B31">
        <w:rPr>
          <w:b/>
          <w:i/>
          <w:sz w:val="24"/>
          <w:szCs w:val="24"/>
        </w:rPr>
        <w:t>Reduced preference due to current or former housing related debt</w:t>
      </w:r>
      <w:r>
        <w:rPr>
          <w:b/>
          <w:i/>
          <w:sz w:val="24"/>
          <w:szCs w:val="24"/>
        </w:rPr>
        <w:t xml:space="preserve"> owed to a social or private sector landlord</w:t>
      </w:r>
    </w:p>
    <w:p w:rsidR="003C7B4C" w:rsidRPr="001C7CB7" w:rsidRDefault="003C7B4C" w:rsidP="006354A8">
      <w:pPr>
        <w:jc w:val="both"/>
        <w:rPr>
          <w:sz w:val="24"/>
          <w:szCs w:val="24"/>
        </w:rPr>
      </w:pPr>
    </w:p>
    <w:p w:rsidR="00451B31" w:rsidRPr="00451B31" w:rsidRDefault="00F41971" w:rsidP="00451B31">
      <w:pPr>
        <w:jc w:val="both"/>
        <w:rPr>
          <w:sz w:val="24"/>
          <w:szCs w:val="24"/>
        </w:rPr>
      </w:pPr>
      <w:r>
        <w:rPr>
          <w:sz w:val="24"/>
          <w:szCs w:val="24"/>
        </w:rPr>
        <w:t xml:space="preserve">The Council, or its agent, </w:t>
      </w:r>
      <w:r w:rsidR="00451B31">
        <w:rPr>
          <w:sz w:val="24"/>
          <w:szCs w:val="24"/>
        </w:rPr>
        <w:t>will reduce the preference of s</w:t>
      </w:r>
      <w:r w:rsidR="00451B31" w:rsidRPr="00451B31">
        <w:rPr>
          <w:sz w:val="24"/>
          <w:szCs w:val="24"/>
        </w:rPr>
        <w:t xml:space="preserve">ome applicants, who have not yet addressed the debt to </w:t>
      </w:r>
      <w:r w:rsidR="00451B31">
        <w:rPr>
          <w:sz w:val="24"/>
          <w:szCs w:val="24"/>
        </w:rPr>
        <w:t xml:space="preserve">the </w:t>
      </w:r>
      <w:r w:rsidR="00451B31" w:rsidRPr="00451B31">
        <w:rPr>
          <w:sz w:val="24"/>
          <w:szCs w:val="24"/>
        </w:rPr>
        <w:t>satisfaction</w:t>
      </w:r>
      <w:r>
        <w:rPr>
          <w:sz w:val="24"/>
          <w:szCs w:val="24"/>
        </w:rPr>
        <w:t xml:space="preserve"> of the Council</w:t>
      </w:r>
      <w:r w:rsidR="00451B31">
        <w:rPr>
          <w:sz w:val="24"/>
          <w:szCs w:val="24"/>
        </w:rPr>
        <w:t xml:space="preserve">. In addition there are criteria to assess cases owed reduced preference where no nomination will be considered until the person has addressed the criteria set. </w:t>
      </w:r>
    </w:p>
    <w:p w:rsidR="00451B31" w:rsidRPr="00451B31" w:rsidRDefault="00451B31" w:rsidP="00451B31">
      <w:pPr>
        <w:jc w:val="both"/>
        <w:rPr>
          <w:sz w:val="24"/>
          <w:szCs w:val="24"/>
          <w:lang w:val="en-US"/>
        </w:rPr>
      </w:pPr>
    </w:p>
    <w:p w:rsidR="00451B31" w:rsidRPr="00451B31" w:rsidRDefault="00451B31" w:rsidP="00451B31">
      <w:pPr>
        <w:jc w:val="both"/>
        <w:rPr>
          <w:sz w:val="24"/>
          <w:szCs w:val="24"/>
          <w:lang w:val="en-US"/>
        </w:rPr>
      </w:pPr>
      <w:r w:rsidRPr="00451B31">
        <w:rPr>
          <w:sz w:val="24"/>
          <w:szCs w:val="24"/>
          <w:lang w:val="en-US"/>
        </w:rPr>
        <w:lastRenderedPageBreak/>
        <w:t>For the purpose of this policy the partner Council, when carrying out an assessment, will take into consideration all property related debts that are both recoverable and not statute barred. This includes any:</w:t>
      </w:r>
    </w:p>
    <w:p w:rsidR="00451B31" w:rsidRPr="00451B31" w:rsidRDefault="00451B31" w:rsidP="00451B31">
      <w:pPr>
        <w:jc w:val="both"/>
        <w:rPr>
          <w:sz w:val="24"/>
          <w:szCs w:val="24"/>
          <w:lang w:val="en-US"/>
        </w:rPr>
      </w:pPr>
      <w:r w:rsidRPr="00451B31">
        <w:rPr>
          <w:sz w:val="24"/>
          <w:szCs w:val="24"/>
          <w:lang w:val="en-US"/>
        </w:rPr>
        <w:t xml:space="preserve">(i) </w:t>
      </w:r>
      <w:r w:rsidR="00A73D79" w:rsidRPr="00451B31">
        <w:rPr>
          <w:sz w:val="24"/>
          <w:szCs w:val="24"/>
          <w:lang w:val="en-US"/>
        </w:rPr>
        <w:t>Current</w:t>
      </w:r>
      <w:r w:rsidRPr="00451B31">
        <w:rPr>
          <w:sz w:val="24"/>
          <w:szCs w:val="24"/>
          <w:lang w:val="en-US"/>
        </w:rPr>
        <w:t xml:space="preserve"> or former tenancy rent arrears;</w:t>
      </w:r>
    </w:p>
    <w:p w:rsidR="00451B31" w:rsidRPr="00451B31" w:rsidRDefault="00451B31" w:rsidP="00451B31">
      <w:pPr>
        <w:jc w:val="both"/>
        <w:rPr>
          <w:sz w:val="24"/>
          <w:szCs w:val="24"/>
          <w:lang w:val="en-US"/>
        </w:rPr>
      </w:pPr>
      <w:r w:rsidRPr="00451B31">
        <w:rPr>
          <w:sz w:val="24"/>
          <w:szCs w:val="24"/>
          <w:lang w:val="en-US"/>
        </w:rPr>
        <w:t xml:space="preserve">(ii) </w:t>
      </w:r>
      <w:r w:rsidR="00A73D79" w:rsidRPr="00451B31">
        <w:rPr>
          <w:sz w:val="24"/>
          <w:szCs w:val="24"/>
          <w:lang w:val="en-US"/>
        </w:rPr>
        <w:t>Outstanding</w:t>
      </w:r>
      <w:r w:rsidRPr="00451B31">
        <w:rPr>
          <w:sz w:val="24"/>
          <w:szCs w:val="24"/>
          <w:lang w:val="en-US"/>
        </w:rPr>
        <w:t xml:space="preserve"> re-chargeable repairs;</w:t>
      </w:r>
    </w:p>
    <w:p w:rsidR="00451B31" w:rsidRPr="00451B31" w:rsidRDefault="00451B31" w:rsidP="00451B31">
      <w:pPr>
        <w:jc w:val="both"/>
        <w:rPr>
          <w:sz w:val="24"/>
          <w:szCs w:val="24"/>
          <w:lang w:val="en-US"/>
        </w:rPr>
      </w:pPr>
      <w:r w:rsidRPr="00451B31">
        <w:rPr>
          <w:sz w:val="24"/>
          <w:szCs w:val="24"/>
          <w:lang w:val="en-US"/>
        </w:rPr>
        <w:t xml:space="preserve">(iii) </w:t>
      </w:r>
      <w:r w:rsidR="00A73D79" w:rsidRPr="00451B31">
        <w:rPr>
          <w:sz w:val="24"/>
          <w:szCs w:val="24"/>
          <w:lang w:val="en-US"/>
        </w:rPr>
        <w:t>Current</w:t>
      </w:r>
      <w:r w:rsidRPr="00451B31">
        <w:rPr>
          <w:sz w:val="24"/>
          <w:szCs w:val="24"/>
          <w:lang w:val="en-US"/>
        </w:rPr>
        <w:t xml:space="preserve"> and former housing related service charge arrears;</w:t>
      </w:r>
    </w:p>
    <w:p w:rsidR="00451B31" w:rsidRPr="00451B31" w:rsidRDefault="00451B31" w:rsidP="00451B31">
      <w:pPr>
        <w:jc w:val="both"/>
        <w:rPr>
          <w:sz w:val="24"/>
          <w:szCs w:val="24"/>
          <w:lang w:val="en-US"/>
        </w:rPr>
      </w:pPr>
      <w:r w:rsidRPr="00451B31">
        <w:rPr>
          <w:sz w:val="24"/>
          <w:szCs w:val="24"/>
          <w:lang w:val="en-US"/>
        </w:rPr>
        <w:t xml:space="preserve">(iv) </w:t>
      </w:r>
      <w:r w:rsidR="00A73D79" w:rsidRPr="00451B31">
        <w:rPr>
          <w:sz w:val="24"/>
          <w:szCs w:val="24"/>
          <w:lang w:val="en-US"/>
        </w:rPr>
        <w:t>Bed</w:t>
      </w:r>
      <w:r w:rsidRPr="00451B31">
        <w:rPr>
          <w:sz w:val="24"/>
          <w:szCs w:val="24"/>
          <w:lang w:val="en-US"/>
        </w:rPr>
        <w:t xml:space="preserve"> and breakfast or other temporary accommodation charge arrears</w:t>
      </w:r>
    </w:p>
    <w:p w:rsidR="00451B31" w:rsidRPr="00451B31" w:rsidRDefault="00451B31" w:rsidP="00451B31">
      <w:pPr>
        <w:jc w:val="both"/>
        <w:rPr>
          <w:sz w:val="24"/>
          <w:szCs w:val="24"/>
          <w:lang w:val="en-US"/>
        </w:rPr>
      </w:pPr>
      <w:r w:rsidRPr="00451B31">
        <w:rPr>
          <w:sz w:val="24"/>
          <w:szCs w:val="24"/>
          <w:lang w:val="en-US"/>
        </w:rPr>
        <w:t xml:space="preserve">(v) </w:t>
      </w:r>
      <w:r w:rsidR="00A73D79" w:rsidRPr="00451B31">
        <w:rPr>
          <w:sz w:val="24"/>
          <w:szCs w:val="24"/>
          <w:lang w:val="en-US"/>
        </w:rPr>
        <w:t>Housing</w:t>
      </w:r>
      <w:r w:rsidRPr="00451B31">
        <w:rPr>
          <w:sz w:val="24"/>
          <w:szCs w:val="24"/>
          <w:lang w:val="en-US"/>
        </w:rPr>
        <w:t xml:space="preserve"> benefit overpayments; and</w:t>
      </w:r>
    </w:p>
    <w:p w:rsidR="00451B31" w:rsidRPr="00451B31" w:rsidRDefault="00451B31" w:rsidP="00451B31">
      <w:pPr>
        <w:jc w:val="both"/>
        <w:rPr>
          <w:sz w:val="24"/>
          <w:szCs w:val="24"/>
          <w:lang w:val="en-US"/>
        </w:rPr>
      </w:pPr>
      <w:r w:rsidRPr="00451B31">
        <w:rPr>
          <w:sz w:val="24"/>
          <w:szCs w:val="24"/>
          <w:lang w:val="en-US"/>
        </w:rPr>
        <w:t xml:space="preserve">(vi) </w:t>
      </w:r>
      <w:r w:rsidR="00A73D79" w:rsidRPr="00451B31">
        <w:rPr>
          <w:sz w:val="24"/>
          <w:szCs w:val="24"/>
          <w:lang w:val="en-US"/>
        </w:rPr>
        <w:t>Associated</w:t>
      </w:r>
      <w:r w:rsidRPr="00451B31">
        <w:rPr>
          <w:sz w:val="24"/>
          <w:szCs w:val="24"/>
          <w:lang w:val="en-US"/>
        </w:rPr>
        <w:t xml:space="preserve"> court costs.</w:t>
      </w:r>
    </w:p>
    <w:p w:rsidR="00451B31" w:rsidRPr="00451B31" w:rsidRDefault="00451B31" w:rsidP="00451B31">
      <w:pPr>
        <w:jc w:val="both"/>
        <w:rPr>
          <w:sz w:val="24"/>
          <w:szCs w:val="24"/>
          <w:lang w:val="en-US"/>
        </w:rPr>
      </w:pPr>
    </w:p>
    <w:p w:rsidR="00451B31" w:rsidRPr="00451B31" w:rsidRDefault="00451B31" w:rsidP="00451B31">
      <w:pPr>
        <w:jc w:val="both"/>
        <w:rPr>
          <w:sz w:val="24"/>
          <w:szCs w:val="24"/>
          <w:lang w:val="en-US"/>
        </w:rPr>
      </w:pPr>
      <w:r w:rsidRPr="00451B31">
        <w:rPr>
          <w:sz w:val="24"/>
          <w:szCs w:val="24"/>
          <w:lang w:val="en-US"/>
        </w:rPr>
        <w:t>Property related debts apply to both the applicant and members of their household.</w:t>
      </w:r>
    </w:p>
    <w:p w:rsidR="00451B31" w:rsidRPr="00451B31" w:rsidRDefault="00451B31" w:rsidP="00451B31">
      <w:pPr>
        <w:jc w:val="both"/>
        <w:rPr>
          <w:sz w:val="24"/>
          <w:szCs w:val="24"/>
          <w:lang w:val="en-US"/>
        </w:rPr>
      </w:pPr>
    </w:p>
    <w:p w:rsidR="00451B31" w:rsidRDefault="00451B31" w:rsidP="00451B31">
      <w:pPr>
        <w:jc w:val="both"/>
        <w:rPr>
          <w:sz w:val="24"/>
          <w:szCs w:val="24"/>
          <w:lang w:val="en-US"/>
        </w:rPr>
      </w:pPr>
      <w:r w:rsidRPr="00451B31">
        <w:rPr>
          <w:sz w:val="24"/>
          <w:szCs w:val="24"/>
          <w:lang w:val="en-US"/>
        </w:rPr>
        <w:t xml:space="preserve">Where a property related debt </w:t>
      </w:r>
      <w:r w:rsidR="00CA0C4B">
        <w:rPr>
          <w:sz w:val="24"/>
          <w:szCs w:val="24"/>
          <w:lang w:val="en-US"/>
        </w:rPr>
        <w:t xml:space="preserve">is </w:t>
      </w:r>
      <w:r w:rsidRPr="00451B31">
        <w:rPr>
          <w:sz w:val="24"/>
          <w:szCs w:val="24"/>
          <w:lang w:val="en-US"/>
        </w:rPr>
        <w:t xml:space="preserve">over £500 is in existence with any landlord the application for housing </w:t>
      </w:r>
      <w:r w:rsidR="00CA0C4B">
        <w:rPr>
          <w:sz w:val="24"/>
          <w:szCs w:val="24"/>
          <w:lang w:val="en-US"/>
        </w:rPr>
        <w:t xml:space="preserve">may be classified as not qualifying to join the register. Where they have been allowed to qualify the applicant </w:t>
      </w:r>
      <w:r w:rsidRPr="00451B31">
        <w:rPr>
          <w:sz w:val="24"/>
          <w:szCs w:val="24"/>
          <w:lang w:val="en-US"/>
        </w:rPr>
        <w:t>would be given reduced preference but in addition the applicant would not be actively considered for housing until such time as they have:</w:t>
      </w:r>
    </w:p>
    <w:p w:rsidR="00CA0C4B" w:rsidRPr="00451B31" w:rsidRDefault="00CA0C4B" w:rsidP="00451B31">
      <w:pPr>
        <w:jc w:val="both"/>
        <w:rPr>
          <w:sz w:val="24"/>
          <w:szCs w:val="24"/>
          <w:lang w:val="en-US"/>
        </w:rPr>
      </w:pPr>
    </w:p>
    <w:p w:rsidR="00451B31" w:rsidRPr="00451B31" w:rsidRDefault="00451B31" w:rsidP="00451B31">
      <w:pPr>
        <w:jc w:val="both"/>
        <w:rPr>
          <w:sz w:val="24"/>
          <w:szCs w:val="24"/>
          <w:lang w:val="en-US"/>
        </w:rPr>
      </w:pPr>
      <w:r w:rsidRPr="00451B31">
        <w:rPr>
          <w:sz w:val="24"/>
          <w:szCs w:val="24"/>
          <w:lang w:val="en-US"/>
        </w:rPr>
        <w:t xml:space="preserve">(i) </w:t>
      </w:r>
      <w:r w:rsidR="00A73D79" w:rsidRPr="00451B31">
        <w:rPr>
          <w:sz w:val="24"/>
          <w:szCs w:val="24"/>
          <w:lang w:val="en-US"/>
        </w:rPr>
        <w:t>Entered</w:t>
      </w:r>
      <w:r w:rsidRPr="00451B31">
        <w:rPr>
          <w:sz w:val="24"/>
          <w:szCs w:val="24"/>
          <w:lang w:val="en-US"/>
        </w:rPr>
        <w:t xml:space="preserve"> into a repaymen</w:t>
      </w:r>
      <w:r w:rsidR="00A73D79">
        <w:rPr>
          <w:sz w:val="24"/>
          <w:szCs w:val="24"/>
          <w:lang w:val="en-US"/>
        </w:rPr>
        <w:t>t plan with the former landlord</w:t>
      </w:r>
    </w:p>
    <w:p w:rsidR="00451B31" w:rsidRPr="00451B31" w:rsidRDefault="00451B31" w:rsidP="00451B31">
      <w:pPr>
        <w:jc w:val="both"/>
        <w:rPr>
          <w:sz w:val="24"/>
          <w:szCs w:val="24"/>
          <w:lang w:val="en-US"/>
        </w:rPr>
      </w:pPr>
      <w:r w:rsidRPr="00451B31">
        <w:rPr>
          <w:sz w:val="24"/>
          <w:szCs w:val="24"/>
          <w:lang w:val="en-US"/>
        </w:rPr>
        <w:t xml:space="preserve">(ii) </w:t>
      </w:r>
      <w:r w:rsidR="00A73D79" w:rsidRPr="00451B31">
        <w:rPr>
          <w:sz w:val="24"/>
          <w:szCs w:val="24"/>
          <w:lang w:val="en-US"/>
        </w:rPr>
        <w:t>Made</w:t>
      </w:r>
      <w:r w:rsidRPr="00451B31">
        <w:rPr>
          <w:sz w:val="24"/>
          <w:szCs w:val="24"/>
          <w:lang w:val="en-US"/>
        </w:rPr>
        <w:t xml:space="preserve"> a minimum of 13 consecutive weekly payments, at an agreed level; and</w:t>
      </w:r>
    </w:p>
    <w:p w:rsidR="00451B31" w:rsidRPr="00451B31" w:rsidRDefault="00451B31" w:rsidP="00451B31">
      <w:pPr>
        <w:jc w:val="both"/>
        <w:rPr>
          <w:sz w:val="24"/>
          <w:szCs w:val="24"/>
          <w:lang w:val="en-US"/>
        </w:rPr>
      </w:pPr>
      <w:r w:rsidRPr="00451B31">
        <w:rPr>
          <w:sz w:val="24"/>
          <w:szCs w:val="24"/>
          <w:lang w:val="en-US"/>
        </w:rPr>
        <w:t xml:space="preserve">(iii) </w:t>
      </w:r>
      <w:r w:rsidR="00A73D79" w:rsidRPr="00451B31">
        <w:rPr>
          <w:sz w:val="24"/>
          <w:szCs w:val="24"/>
          <w:lang w:val="en-US"/>
        </w:rPr>
        <w:t>Repaid</w:t>
      </w:r>
      <w:r w:rsidRPr="00451B31">
        <w:rPr>
          <w:sz w:val="24"/>
          <w:szCs w:val="24"/>
          <w:lang w:val="en-US"/>
        </w:rPr>
        <w:t xml:space="preserve"> a minimum of 25% of the debt.</w:t>
      </w:r>
    </w:p>
    <w:p w:rsidR="00CA0C4B" w:rsidRDefault="00CA0C4B" w:rsidP="00451B31">
      <w:pPr>
        <w:jc w:val="both"/>
        <w:rPr>
          <w:sz w:val="24"/>
          <w:szCs w:val="24"/>
          <w:lang w:val="en-US"/>
        </w:rPr>
      </w:pPr>
    </w:p>
    <w:p w:rsidR="00451B31" w:rsidRPr="00451B31" w:rsidRDefault="00451B31" w:rsidP="00451B31">
      <w:pPr>
        <w:jc w:val="both"/>
        <w:rPr>
          <w:sz w:val="24"/>
          <w:szCs w:val="24"/>
          <w:lang w:val="en-US"/>
        </w:rPr>
      </w:pPr>
      <w:r w:rsidRPr="00451B31">
        <w:rPr>
          <w:sz w:val="24"/>
          <w:szCs w:val="24"/>
          <w:lang w:val="en-US"/>
        </w:rPr>
        <w:t>This process can only be circumvented where the debt is repaid in full. In order to encourage good financial management and discourage applicants from using doorstep lenders, who may charge excessively high interest rate loans, lump sum payments of above 25% of the total debt owed would not apply unless the 13</w:t>
      </w:r>
      <w:r>
        <w:rPr>
          <w:sz w:val="24"/>
          <w:szCs w:val="24"/>
          <w:lang w:val="en-US"/>
        </w:rPr>
        <w:t xml:space="preserve"> </w:t>
      </w:r>
      <w:r w:rsidRPr="00451B31">
        <w:rPr>
          <w:sz w:val="24"/>
          <w:szCs w:val="24"/>
          <w:lang w:val="en-US"/>
        </w:rPr>
        <w:t>-</w:t>
      </w:r>
      <w:r>
        <w:rPr>
          <w:sz w:val="24"/>
          <w:szCs w:val="24"/>
          <w:lang w:val="en-US"/>
        </w:rPr>
        <w:t xml:space="preserve"> </w:t>
      </w:r>
      <w:r w:rsidRPr="00451B31">
        <w:rPr>
          <w:sz w:val="24"/>
          <w:szCs w:val="24"/>
          <w:lang w:val="en-US"/>
        </w:rPr>
        <w:t>week minimum re-payment period has been satisfied.</w:t>
      </w:r>
    </w:p>
    <w:p w:rsidR="00451B31" w:rsidRDefault="00451B31" w:rsidP="00451B31">
      <w:pPr>
        <w:jc w:val="both"/>
        <w:rPr>
          <w:sz w:val="24"/>
          <w:szCs w:val="24"/>
          <w:lang w:val="en-US"/>
        </w:rPr>
      </w:pPr>
      <w:r w:rsidRPr="00451B31">
        <w:rPr>
          <w:sz w:val="24"/>
          <w:szCs w:val="24"/>
          <w:lang w:val="en-US"/>
        </w:rPr>
        <w:t>The process may be circumvented where the</w:t>
      </w:r>
      <w:r>
        <w:rPr>
          <w:sz w:val="24"/>
          <w:szCs w:val="24"/>
          <w:lang w:val="en-US"/>
        </w:rPr>
        <w:t xml:space="preserve"> </w:t>
      </w:r>
      <w:r w:rsidRPr="00451B31">
        <w:rPr>
          <w:sz w:val="24"/>
          <w:szCs w:val="24"/>
          <w:lang w:val="en-US"/>
        </w:rPr>
        <w:t>Council</w:t>
      </w:r>
      <w:r w:rsidR="00F41971">
        <w:rPr>
          <w:sz w:val="24"/>
          <w:szCs w:val="24"/>
          <w:lang w:val="en-US"/>
        </w:rPr>
        <w:t xml:space="preserve">, or its agent, </w:t>
      </w:r>
      <w:r w:rsidRPr="00451B31">
        <w:rPr>
          <w:sz w:val="24"/>
          <w:szCs w:val="24"/>
          <w:lang w:val="en-US"/>
        </w:rPr>
        <w:t xml:space="preserve"> believes that highly exceptional and significant circumstances exist, and the need to move is considered urgent. This will be a decision of the senior officer responsible for the housing allocation policy in the council. </w:t>
      </w:r>
    </w:p>
    <w:p w:rsidR="00451B31" w:rsidRPr="00451B31" w:rsidRDefault="00451B31" w:rsidP="00451B31">
      <w:pPr>
        <w:jc w:val="both"/>
        <w:rPr>
          <w:sz w:val="24"/>
          <w:szCs w:val="24"/>
          <w:lang w:val="en-US"/>
        </w:rPr>
      </w:pPr>
    </w:p>
    <w:p w:rsidR="007920B1" w:rsidRPr="00451B31" w:rsidRDefault="00451B31" w:rsidP="007920B1">
      <w:pPr>
        <w:jc w:val="both"/>
        <w:rPr>
          <w:sz w:val="24"/>
          <w:szCs w:val="24"/>
          <w:lang w:val="en-US"/>
        </w:rPr>
      </w:pPr>
      <w:r w:rsidRPr="00451B31">
        <w:rPr>
          <w:sz w:val="24"/>
          <w:szCs w:val="24"/>
          <w:lang w:val="en-US"/>
        </w:rPr>
        <w:t xml:space="preserve">Applicants with a housing related debt up to £500 will be awarded reduced preference and can </w:t>
      </w:r>
      <w:r>
        <w:rPr>
          <w:sz w:val="24"/>
          <w:szCs w:val="24"/>
          <w:lang w:val="en-US"/>
        </w:rPr>
        <w:t xml:space="preserve">be </w:t>
      </w:r>
      <w:r w:rsidRPr="00451B31">
        <w:rPr>
          <w:sz w:val="24"/>
          <w:szCs w:val="24"/>
          <w:lang w:val="en-US"/>
        </w:rPr>
        <w:t xml:space="preserve">considered for housing providing that they had agreed and were actively following a repayment plan. Adherence with the plan would </w:t>
      </w:r>
      <w:r w:rsidR="007920B1">
        <w:rPr>
          <w:sz w:val="24"/>
          <w:szCs w:val="24"/>
          <w:lang w:val="en-US"/>
        </w:rPr>
        <w:t xml:space="preserve">normally be considered to be adherence with a </w:t>
      </w:r>
      <w:r w:rsidR="007920B1" w:rsidRPr="001C7CB7">
        <w:rPr>
          <w:sz w:val="24"/>
          <w:szCs w:val="24"/>
        </w:rPr>
        <w:t>repayment plan over a 13</w:t>
      </w:r>
      <w:r w:rsidR="00CA0C4B">
        <w:rPr>
          <w:sz w:val="24"/>
          <w:szCs w:val="24"/>
        </w:rPr>
        <w:t>-</w:t>
      </w:r>
      <w:r w:rsidR="007920B1" w:rsidRPr="001C7CB7">
        <w:rPr>
          <w:sz w:val="24"/>
          <w:szCs w:val="24"/>
        </w:rPr>
        <w:t>week period.</w:t>
      </w:r>
      <w:r w:rsidR="007920B1" w:rsidRPr="007920B1">
        <w:rPr>
          <w:sz w:val="24"/>
          <w:szCs w:val="24"/>
          <w:lang w:val="en-US"/>
        </w:rPr>
        <w:t xml:space="preserve"> </w:t>
      </w:r>
      <w:r w:rsidR="00CA0C4B">
        <w:rPr>
          <w:sz w:val="24"/>
          <w:szCs w:val="24"/>
          <w:lang w:val="en-US"/>
        </w:rPr>
        <w:t>As with debts of over £500 t</w:t>
      </w:r>
      <w:r w:rsidR="007920B1" w:rsidRPr="00451B31">
        <w:rPr>
          <w:sz w:val="24"/>
          <w:szCs w:val="24"/>
          <w:lang w:val="en-US"/>
        </w:rPr>
        <w:t>his process can only be circumvented where the debt is repaid in full. In order to encourage good financial management and discourage applicants from using doorstep lenders, who may charge excessively high interest rate loans, lump sum payments of above 25% of the total debt owed would not apply unless the 13</w:t>
      </w:r>
      <w:r w:rsidR="007920B1">
        <w:rPr>
          <w:sz w:val="24"/>
          <w:szCs w:val="24"/>
          <w:lang w:val="en-US"/>
        </w:rPr>
        <w:t xml:space="preserve"> </w:t>
      </w:r>
      <w:r w:rsidR="007920B1" w:rsidRPr="00451B31">
        <w:rPr>
          <w:sz w:val="24"/>
          <w:szCs w:val="24"/>
          <w:lang w:val="en-US"/>
        </w:rPr>
        <w:t>-</w:t>
      </w:r>
      <w:r w:rsidR="007920B1">
        <w:rPr>
          <w:sz w:val="24"/>
          <w:szCs w:val="24"/>
          <w:lang w:val="en-US"/>
        </w:rPr>
        <w:t xml:space="preserve"> </w:t>
      </w:r>
      <w:r w:rsidR="007920B1" w:rsidRPr="00451B31">
        <w:rPr>
          <w:sz w:val="24"/>
          <w:szCs w:val="24"/>
          <w:lang w:val="en-US"/>
        </w:rPr>
        <w:t>week minimum re-payment period has been satisfied.</w:t>
      </w:r>
    </w:p>
    <w:p w:rsidR="007920B1" w:rsidRPr="001C7CB7" w:rsidRDefault="007920B1" w:rsidP="007920B1">
      <w:pPr>
        <w:jc w:val="both"/>
        <w:rPr>
          <w:sz w:val="24"/>
          <w:szCs w:val="24"/>
        </w:rPr>
      </w:pPr>
    </w:p>
    <w:p w:rsidR="003C7B4C" w:rsidRDefault="003C7B4C" w:rsidP="00451B31">
      <w:pPr>
        <w:jc w:val="both"/>
        <w:rPr>
          <w:sz w:val="24"/>
          <w:szCs w:val="24"/>
        </w:rPr>
      </w:pPr>
      <w:r w:rsidRPr="001C7CB7">
        <w:rPr>
          <w:sz w:val="24"/>
          <w:szCs w:val="24"/>
        </w:rPr>
        <w:t xml:space="preserve">Where a customer has a debt each case will be considered individually and in certain circumstances the customer will not be given reduced preference. Examples include but are not limited to: </w:t>
      </w:r>
    </w:p>
    <w:p w:rsidR="00CA0C4B" w:rsidRPr="001C7CB7" w:rsidRDefault="00CA0C4B" w:rsidP="00451B31">
      <w:pPr>
        <w:jc w:val="both"/>
        <w:rPr>
          <w:sz w:val="24"/>
          <w:szCs w:val="24"/>
        </w:rPr>
      </w:pPr>
    </w:p>
    <w:p w:rsidR="003C7B4C" w:rsidRPr="001C7CB7" w:rsidRDefault="003C7B4C" w:rsidP="00667C32">
      <w:pPr>
        <w:numPr>
          <w:ilvl w:val="0"/>
          <w:numId w:val="10"/>
        </w:numPr>
        <w:jc w:val="both"/>
        <w:rPr>
          <w:sz w:val="24"/>
          <w:szCs w:val="24"/>
        </w:rPr>
      </w:pPr>
      <w:r w:rsidRPr="001C7CB7">
        <w:rPr>
          <w:sz w:val="24"/>
          <w:szCs w:val="24"/>
        </w:rPr>
        <w:t xml:space="preserve">Customers who have been accepted by a </w:t>
      </w:r>
      <w:r w:rsidR="003450CC">
        <w:rPr>
          <w:sz w:val="24"/>
          <w:szCs w:val="24"/>
        </w:rPr>
        <w:t>L</w:t>
      </w:r>
      <w:r w:rsidRPr="001C7CB7">
        <w:rPr>
          <w:sz w:val="24"/>
          <w:szCs w:val="24"/>
        </w:rPr>
        <w:t xml:space="preserve">ocal </w:t>
      </w:r>
      <w:r w:rsidR="003450CC">
        <w:rPr>
          <w:sz w:val="24"/>
          <w:szCs w:val="24"/>
        </w:rPr>
        <w:t>A</w:t>
      </w:r>
      <w:r w:rsidRPr="001C7CB7">
        <w:rPr>
          <w:sz w:val="24"/>
          <w:szCs w:val="24"/>
        </w:rPr>
        <w:t>uthority as unintentionally homeless and in priority need.</w:t>
      </w:r>
    </w:p>
    <w:p w:rsidR="003C7B4C" w:rsidRPr="001C7CB7" w:rsidRDefault="003C7B4C" w:rsidP="00667C32">
      <w:pPr>
        <w:numPr>
          <w:ilvl w:val="0"/>
          <w:numId w:val="10"/>
        </w:numPr>
        <w:jc w:val="both"/>
        <w:rPr>
          <w:sz w:val="24"/>
          <w:szCs w:val="24"/>
        </w:rPr>
      </w:pPr>
      <w:r w:rsidRPr="001C7CB7">
        <w:rPr>
          <w:sz w:val="24"/>
          <w:szCs w:val="24"/>
        </w:rPr>
        <w:t>The customer has been a victim of Domestic Violence</w:t>
      </w:r>
    </w:p>
    <w:p w:rsidR="003C7B4C" w:rsidRPr="001C7CB7" w:rsidRDefault="003C7B4C" w:rsidP="00667C32">
      <w:pPr>
        <w:numPr>
          <w:ilvl w:val="0"/>
          <w:numId w:val="10"/>
        </w:numPr>
        <w:jc w:val="both"/>
        <w:rPr>
          <w:sz w:val="24"/>
          <w:szCs w:val="24"/>
        </w:rPr>
      </w:pPr>
      <w:r w:rsidRPr="001C7CB7">
        <w:rPr>
          <w:sz w:val="24"/>
          <w:szCs w:val="24"/>
        </w:rPr>
        <w:t>The debt arose due to the customer’s vulnerability.</w:t>
      </w:r>
    </w:p>
    <w:p w:rsidR="003C7B4C" w:rsidRPr="001C7CB7" w:rsidRDefault="003C7B4C" w:rsidP="00667C32">
      <w:pPr>
        <w:numPr>
          <w:ilvl w:val="0"/>
          <w:numId w:val="10"/>
        </w:numPr>
        <w:jc w:val="both"/>
        <w:rPr>
          <w:sz w:val="24"/>
          <w:szCs w:val="24"/>
        </w:rPr>
      </w:pPr>
      <w:r w:rsidRPr="001C7CB7">
        <w:rPr>
          <w:sz w:val="24"/>
          <w:szCs w:val="24"/>
        </w:rPr>
        <w:lastRenderedPageBreak/>
        <w:t>The customer was unable to pay due to circumstances other than deliberate non</w:t>
      </w:r>
      <w:r w:rsidR="00451B31">
        <w:rPr>
          <w:sz w:val="24"/>
          <w:szCs w:val="24"/>
        </w:rPr>
        <w:t>-</w:t>
      </w:r>
      <w:r w:rsidRPr="001C7CB7">
        <w:rPr>
          <w:sz w:val="24"/>
          <w:szCs w:val="24"/>
        </w:rPr>
        <w:t>payment.</w:t>
      </w:r>
    </w:p>
    <w:p w:rsidR="003C7B4C" w:rsidRPr="001C7CB7" w:rsidRDefault="003C7B4C" w:rsidP="006354A8">
      <w:pPr>
        <w:jc w:val="both"/>
        <w:rPr>
          <w:sz w:val="24"/>
          <w:szCs w:val="24"/>
        </w:rPr>
      </w:pPr>
    </w:p>
    <w:p w:rsidR="003C7B4C" w:rsidRPr="001C7CB7" w:rsidRDefault="003C7B4C" w:rsidP="006354A8">
      <w:pPr>
        <w:jc w:val="both"/>
        <w:rPr>
          <w:sz w:val="24"/>
          <w:szCs w:val="24"/>
        </w:rPr>
      </w:pPr>
      <w:r w:rsidRPr="001C7CB7">
        <w:rPr>
          <w:sz w:val="24"/>
          <w:szCs w:val="24"/>
        </w:rPr>
        <w:t xml:space="preserve">Note: In circumstances where a debt is owed </w:t>
      </w:r>
      <w:r w:rsidR="00451B31">
        <w:rPr>
          <w:sz w:val="24"/>
          <w:szCs w:val="24"/>
        </w:rPr>
        <w:t>and the Council</w:t>
      </w:r>
      <w:r w:rsidR="00F41971">
        <w:rPr>
          <w:sz w:val="24"/>
          <w:szCs w:val="24"/>
        </w:rPr>
        <w:t>, or its agent,</w:t>
      </w:r>
      <w:r w:rsidR="00451B31">
        <w:rPr>
          <w:sz w:val="24"/>
          <w:szCs w:val="24"/>
        </w:rPr>
        <w:t xml:space="preserve"> has decided that the applicant may be considered for a nomination </w:t>
      </w:r>
      <w:r w:rsidRPr="001C7CB7">
        <w:rPr>
          <w:sz w:val="24"/>
          <w:szCs w:val="24"/>
        </w:rPr>
        <w:t xml:space="preserve">the organisation to </w:t>
      </w:r>
      <w:r w:rsidR="00A73D79" w:rsidRPr="001C7CB7">
        <w:rPr>
          <w:sz w:val="24"/>
          <w:szCs w:val="24"/>
        </w:rPr>
        <w:t>which</w:t>
      </w:r>
      <w:r w:rsidRPr="001C7CB7">
        <w:rPr>
          <w:sz w:val="24"/>
          <w:szCs w:val="24"/>
        </w:rPr>
        <w:t xml:space="preserve"> the </w:t>
      </w:r>
      <w:r w:rsidR="007920B1">
        <w:rPr>
          <w:sz w:val="24"/>
          <w:szCs w:val="24"/>
        </w:rPr>
        <w:t>Council</w:t>
      </w:r>
      <w:r w:rsidR="00F41971">
        <w:rPr>
          <w:sz w:val="24"/>
          <w:szCs w:val="24"/>
        </w:rPr>
        <w:t xml:space="preserve">, or its agent, </w:t>
      </w:r>
      <w:r w:rsidR="007920B1">
        <w:rPr>
          <w:sz w:val="24"/>
          <w:szCs w:val="24"/>
        </w:rPr>
        <w:t xml:space="preserve"> is considering making a nomination may still </w:t>
      </w:r>
      <w:r w:rsidRPr="001C7CB7">
        <w:rPr>
          <w:sz w:val="24"/>
          <w:szCs w:val="24"/>
        </w:rPr>
        <w:t xml:space="preserve">decide not to make an offer of accommodation. </w:t>
      </w:r>
      <w:r w:rsidR="007920B1">
        <w:rPr>
          <w:sz w:val="24"/>
          <w:szCs w:val="24"/>
        </w:rPr>
        <w:t>R</w:t>
      </w:r>
      <w:r w:rsidR="00717DFC">
        <w:rPr>
          <w:sz w:val="24"/>
          <w:szCs w:val="24"/>
        </w:rPr>
        <w:t xml:space="preserve">egistered </w:t>
      </w:r>
      <w:r w:rsidR="007920B1">
        <w:rPr>
          <w:sz w:val="24"/>
          <w:szCs w:val="24"/>
        </w:rPr>
        <w:t xml:space="preserve">Social Housing </w:t>
      </w:r>
      <w:r w:rsidR="00717DFC">
        <w:rPr>
          <w:sz w:val="24"/>
          <w:szCs w:val="24"/>
        </w:rPr>
        <w:t>provider</w:t>
      </w:r>
      <w:r w:rsidR="007920B1">
        <w:rPr>
          <w:sz w:val="24"/>
          <w:szCs w:val="24"/>
        </w:rPr>
        <w:t>s who owe the Council nomination rights may still choose to a</w:t>
      </w:r>
      <w:r w:rsidR="00717DFC">
        <w:rPr>
          <w:sz w:val="24"/>
          <w:szCs w:val="24"/>
        </w:rPr>
        <w:t xml:space="preserve">pply their own rules as to whether to accept a </w:t>
      </w:r>
      <w:r w:rsidR="007920B1">
        <w:rPr>
          <w:sz w:val="24"/>
          <w:szCs w:val="24"/>
        </w:rPr>
        <w:t xml:space="preserve">nomination from an applicant </w:t>
      </w:r>
      <w:r w:rsidR="00717DFC">
        <w:rPr>
          <w:sz w:val="24"/>
          <w:szCs w:val="24"/>
        </w:rPr>
        <w:t xml:space="preserve">where there are current or former rent arrears or poor behaviour.  </w:t>
      </w:r>
    </w:p>
    <w:p w:rsidR="003C7B4C" w:rsidRPr="001C7CB7" w:rsidRDefault="003C7B4C" w:rsidP="006354A8">
      <w:pPr>
        <w:jc w:val="both"/>
        <w:rPr>
          <w:sz w:val="24"/>
          <w:szCs w:val="24"/>
        </w:rPr>
      </w:pPr>
    </w:p>
    <w:p w:rsidR="003C7B4C" w:rsidRPr="001C7CB7" w:rsidRDefault="003C7B4C" w:rsidP="007920B1">
      <w:pPr>
        <w:jc w:val="both"/>
        <w:rPr>
          <w:sz w:val="24"/>
          <w:szCs w:val="24"/>
        </w:rPr>
      </w:pPr>
      <w:r w:rsidRPr="001C7CB7">
        <w:rPr>
          <w:sz w:val="24"/>
          <w:szCs w:val="24"/>
        </w:rPr>
        <w:t>Any debt will be assessed at the point at which the customer’s priority is being considered unless any new information becomes available at a later time</w:t>
      </w:r>
      <w:r w:rsidR="007920B1">
        <w:rPr>
          <w:sz w:val="24"/>
          <w:szCs w:val="24"/>
        </w:rPr>
        <w:t xml:space="preserve">. </w:t>
      </w:r>
      <w:r w:rsidRPr="001C7CB7">
        <w:rPr>
          <w:sz w:val="24"/>
          <w:szCs w:val="24"/>
        </w:rPr>
        <w:t xml:space="preserve"> </w:t>
      </w:r>
    </w:p>
    <w:p w:rsidR="003C7B4C" w:rsidRPr="001C7CB7" w:rsidRDefault="003C7B4C" w:rsidP="006354A8">
      <w:pPr>
        <w:jc w:val="both"/>
        <w:rPr>
          <w:sz w:val="24"/>
          <w:szCs w:val="24"/>
        </w:rPr>
      </w:pPr>
    </w:p>
    <w:p w:rsidR="003C7B4C" w:rsidRPr="007920B1" w:rsidRDefault="00CA0C4B" w:rsidP="00372B8A">
      <w:pPr>
        <w:rPr>
          <w:b/>
          <w:i/>
          <w:sz w:val="24"/>
          <w:szCs w:val="24"/>
        </w:rPr>
      </w:pPr>
      <w:r>
        <w:rPr>
          <w:b/>
          <w:i/>
          <w:sz w:val="24"/>
          <w:szCs w:val="24"/>
        </w:rPr>
        <w:t xml:space="preserve">2 - </w:t>
      </w:r>
      <w:r w:rsidR="003C7B4C" w:rsidRPr="007920B1">
        <w:rPr>
          <w:b/>
          <w:i/>
          <w:sz w:val="24"/>
          <w:szCs w:val="24"/>
        </w:rPr>
        <w:t>Reduced preference due to</w:t>
      </w:r>
      <w:r w:rsidR="003450CC" w:rsidRPr="007920B1">
        <w:rPr>
          <w:b/>
          <w:i/>
          <w:sz w:val="24"/>
          <w:szCs w:val="24"/>
        </w:rPr>
        <w:t xml:space="preserve"> unacceptable behaviour</w:t>
      </w:r>
    </w:p>
    <w:p w:rsidR="003C7B4C" w:rsidRPr="001C7CB7" w:rsidRDefault="003C7B4C" w:rsidP="00372B8A">
      <w:pPr>
        <w:rPr>
          <w:sz w:val="24"/>
          <w:szCs w:val="24"/>
        </w:rPr>
      </w:pPr>
    </w:p>
    <w:p w:rsidR="003C7B4C" w:rsidRPr="001C7CB7" w:rsidRDefault="003C7B4C" w:rsidP="006354A8">
      <w:pPr>
        <w:jc w:val="both"/>
        <w:rPr>
          <w:sz w:val="24"/>
          <w:szCs w:val="24"/>
        </w:rPr>
      </w:pPr>
      <w:r w:rsidRPr="001C7CB7">
        <w:rPr>
          <w:sz w:val="24"/>
          <w:szCs w:val="24"/>
        </w:rPr>
        <w:t xml:space="preserve">Customers </w:t>
      </w:r>
      <w:r w:rsidR="007920B1">
        <w:rPr>
          <w:sz w:val="24"/>
          <w:szCs w:val="24"/>
        </w:rPr>
        <w:t xml:space="preserve">who despite past or present poor behaviour meet the criteria to qualify for the register </w:t>
      </w:r>
      <w:r w:rsidRPr="001C7CB7">
        <w:rPr>
          <w:sz w:val="24"/>
          <w:szCs w:val="24"/>
        </w:rPr>
        <w:t xml:space="preserve">will be given reduced preference where </w:t>
      </w:r>
      <w:r w:rsidR="007920B1">
        <w:rPr>
          <w:sz w:val="24"/>
          <w:szCs w:val="24"/>
        </w:rPr>
        <w:t>the Council</w:t>
      </w:r>
      <w:r w:rsidR="00F41971">
        <w:rPr>
          <w:sz w:val="24"/>
          <w:szCs w:val="24"/>
        </w:rPr>
        <w:t xml:space="preserve">, or its agent, </w:t>
      </w:r>
      <w:r w:rsidR="007920B1">
        <w:rPr>
          <w:sz w:val="24"/>
          <w:szCs w:val="24"/>
        </w:rPr>
        <w:t xml:space="preserve"> is satisfied </w:t>
      </w:r>
      <w:r w:rsidRPr="001C7CB7">
        <w:rPr>
          <w:sz w:val="24"/>
          <w:szCs w:val="24"/>
        </w:rPr>
        <w:t xml:space="preserve">they (or a member of their current or prospective household) has failed to adhere to the terms of any current of previous social housing or private sector tenancy agreement. </w:t>
      </w:r>
    </w:p>
    <w:p w:rsidR="003C7B4C" w:rsidRPr="001C7CB7" w:rsidRDefault="003C7B4C" w:rsidP="006354A8">
      <w:pPr>
        <w:jc w:val="both"/>
        <w:rPr>
          <w:sz w:val="24"/>
          <w:szCs w:val="24"/>
        </w:rPr>
      </w:pPr>
    </w:p>
    <w:p w:rsidR="003C7B4C" w:rsidRDefault="003C7B4C" w:rsidP="006354A8">
      <w:pPr>
        <w:jc w:val="both"/>
        <w:rPr>
          <w:sz w:val="24"/>
          <w:szCs w:val="24"/>
        </w:rPr>
      </w:pPr>
      <w:r w:rsidRPr="001C7CB7">
        <w:rPr>
          <w:sz w:val="24"/>
          <w:szCs w:val="24"/>
        </w:rPr>
        <w:t>This would include but is not limited to following examples of unacceptable behaviour:</w:t>
      </w:r>
    </w:p>
    <w:p w:rsidR="003450CC" w:rsidRPr="001C7CB7" w:rsidRDefault="003450CC" w:rsidP="006354A8">
      <w:pPr>
        <w:jc w:val="both"/>
        <w:rPr>
          <w:sz w:val="24"/>
          <w:szCs w:val="24"/>
        </w:rPr>
      </w:pPr>
    </w:p>
    <w:p w:rsidR="003C7B4C" w:rsidRDefault="003C7B4C" w:rsidP="00667C32">
      <w:pPr>
        <w:numPr>
          <w:ilvl w:val="0"/>
          <w:numId w:val="12"/>
        </w:numPr>
        <w:jc w:val="both"/>
        <w:rPr>
          <w:sz w:val="24"/>
          <w:szCs w:val="24"/>
        </w:rPr>
      </w:pPr>
      <w:r w:rsidRPr="001C7CB7">
        <w:rPr>
          <w:sz w:val="24"/>
          <w:szCs w:val="24"/>
        </w:rPr>
        <w:t xml:space="preserve">Failing to maintain the property within the terms of the agreement – for example damage to the property, accumulation of large amounts of rubbish in and around the property. </w:t>
      </w:r>
    </w:p>
    <w:p w:rsidR="00A52AB3" w:rsidRPr="00A52AB3" w:rsidRDefault="00A52AB3" w:rsidP="00667C32">
      <w:pPr>
        <w:numPr>
          <w:ilvl w:val="0"/>
          <w:numId w:val="12"/>
        </w:numPr>
        <w:jc w:val="both"/>
        <w:rPr>
          <w:bCs/>
          <w:sz w:val="24"/>
          <w:szCs w:val="24"/>
        </w:rPr>
      </w:pPr>
      <w:r w:rsidRPr="00A52AB3">
        <w:rPr>
          <w:bCs/>
          <w:sz w:val="24"/>
          <w:szCs w:val="24"/>
          <w:lang w:val="en-US"/>
        </w:rPr>
        <w:t xml:space="preserve">Conduct likely to cause nuisance or annoyance – this is conduct or behavior that does not only relate to a </w:t>
      </w:r>
      <w:r w:rsidRPr="00A52AB3">
        <w:rPr>
          <w:bCs/>
          <w:sz w:val="24"/>
          <w:szCs w:val="24"/>
        </w:rPr>
        <w:t xml:space="preserve">previous social housing or private rented sector tenancy agreement. This includes where an applicant or a member of their current or prospective household is the subject of actions being taken by the Council (or some other competent body) on grounds of alleged Anti Social Behaviour (ASB). </w:t>
      </w:r>
    </w:p>
    <w:p w:rsidR="003C7B4C" w:rsidRPr="001C7CB7" w:rsidRDefault="003C7B4C" w:rsidP="00667C32">
      <w:pPr>
        <w:numPr>
          <w:ilvl w:val="0"/>
          <w:numId w:val="12"/>
        </w:numPr>
        <w:jc w:val="both"/>
        <w:rPr>
          <w:sz w:val="24"/>
          <w:szCs w:val="24"/>
        </w:rPr>
      </w:pPr>
      <w:r w:rsidRPr="001C7CB7">
        <w:rPr>
          <w:sz w:val="24"/>
          <w:szCs w:val="24"/>
        </w:rPr>
        <w:t xml:space="preserve">Committing acts causing or likely to cause nuisance or annoyance to neighbours or others in the locality where they live or where they previously lived. </w:t>
      </w:r>
      <w:r w:rsidR="003450CC">
        <w:rPr>
          <w:sz w:val="24"/>
          <w:szCs w:val="24"/>
        </w:rPr>
        <w:t xml:space="preserve"> </w:t>
      </w:r>
      <w:r w:rsidRPr="001C7CB7">
        <w:rPr>
          <w:sz w:val="24"/>
          <w:szCs w:val="24"/>
        </w:rPr>
        <w:t>This would include noise nuisance, threatening or abusive behaviour.</w:t>
      </w:r>
    </w:p>
    <w:p w:rsidR="003C7B4C" w:rsidRPr="001C7CB7" w:rsidRDefault="003C7B4C" w:rsidP="00667C32">
      <w:pPr>
        <w:numPr>
          <w:ilvl w:val="0"/>
          <w:numId w:val="12"/>
        </w:numPr>
        <w:jc w:val="both"/>
        <w:rPr>
          <w:sz w:val="24"/>
          <w:szCs w:val="24"/>
        </w:rPr>
      </w:pPr>
      <w:r w:rsidRPr="001C7CB7">
        <w:rPr>
          <w:sz w:val="24"/>
          <w:szCs w:val="24"/>
        </w:rPr>
        <w:t xml:space="preserve">Criminal behaviour that was relevant to the tenancy and/or locality, for example being in possession of illegal drugs, acts of public disorder.  </w:t>
      </w:r>
    </w:p>
    <w:p w:rsidR="003C7B4C" w:rsidRPr="001C7CB7" w:rsidRDefault="003C7B4C" w:rsidP="00667C32">
      <w:pPr>
        <w:numPr>
          <w:ilvl w:val="0"/>
          <w:numId w:val="12"/>
        </w:numPr>
        <w:jc w:val="both"/>
        <w:rPr>
          <w:sz w:val="24"/>
          <w:szCs w:val="24"/>
        </w:rPr>
      </w:pPr>
      <w:r w:rsidRPr="001C7CB7">
        <w:rPr>
          <w:sz w:val="24"/>
          <w:szCs w:val="24"/>
        </w:rPr>
        <w:t xml:space="preserve">Serious breaches of a social or private sector tenancy agreement – for example operating a business from the premises, having an unreasonable numbers of pets at the property.   </w:t>
      </w:r>
    </w:p>
    <w:p w:rsidR="003C7B4C" w:rsidRPr="001C7CB7" w:rsidRDefault="003C7B4C" w:rsidP="00667C32">
      <w:pPr>
        <w:numPr>
          <w:ilvl w:val="0"/>
          <w:numId w:val="12"/>
        </w:numPr>
        <w:jc w:val="both"/>
        <w:rPr>
          <w:sz w:val="24"/>
          <w:szCs w:val="24"/>
        </w:rPr>
      </w:pPr>
      <w:r w:rsidRPr="001C7CB7">
        <w:rPr>
          <w:sz w:val="24"/>
          <w:szCs w:val="24"/>
        </w:rPr>
        <w:t xml:space="preserve">Behaving in a threatening, abusive or obstructive manner towards staff of the </w:t>
      </w:r>
      <w:r w:rsidR="007F13BC">
        <w:rPr>
          <w:sz w:val="24"/>
          <w:szCs w:val="24"/>
        </w:rPr>
        <w:t xml:space="preserve">Council </w:t>
      </w:r>
      <w:r w:rsidRPr="001C7CB7">
        <w:rPr>
          <w:sz w:val="24"/>
          <w:szCs w:val="24"/>
        </w:rPr>
        <w:t>and or their contractors.</w:t>
      </w:r>
    </w:p>
    <w:p w:rsidR="003C7B4C" w:rsidRPr="001C7CB7" w:rsidRDefault="003C7B4C" w:rsidP="006354A8">
      <w:pPr>
        <w:jc w:val="both"/>
        <w:rPr>
          <w:sz w:val="24"/>
          <w:szCs w:val="24"/>
        </w:rPr>
      </w:pPr>
    </w:p>
    <w:p w:rsidR="007920B1" w:rsidRDefault="007920B1" w:rsidP="007920B1">
      <w:pPr>
        <w:jc w:val="both"/>
        <w:rPr>
          <w:sz w:val="24"/>
          <w:szCs w:val="24"/>
        </w:rPr>
      </w:pPr>
      <w:r>
        <w:rPr>
          <w:sz w:val="24"/>
          <w:szCs w:val="24"/>
        </w:rPr>
        <w:t>The Council</w:t>
      </w:r>
      <w:r w:rsidR="00F41971">
        <w:rPr>
          <w:sz w:val="24"/>
          <w:szCs w:val="24"/>
        </w:rPr>
        <w:t xml:space="preserve">, or its agent, </w:t>
      </w:r>
      <w:r>
        <w:rPr>
          <w:sz w:val="24"/>
          <w:szCs w:val="24"/>
        </w:rPr>
        <w:t xml:space="preserve"> will reduce the preference of </w:t>
      </w:r>
      <w:r w:rsidRPr="00451B31">
        <w:rPr>
          <w:sz w:val="24"/>
          <w:szCs w:val="24"/>
        </w:rPr>
        <w:t xml:space="preserve">applicants, who have not yet addressed the </w:t>
      </w:r>
      <w:r>
        <w:rPr>
          <w:sz w:val="24"/>
          <w:szCs w:val="24"/>
        </w:rPr>
        <w:t xml:space="preserve">behaviour </w:t>
      </w:r>
      <w:r w:rsidRPr="00451B31">
        <w:rPr>
          <w:sz w:val="24"/>
          <w:szCs w:val="24"/>
        </w:rPr>
        <w:t xml:space="preserve">to </w:t>
      </w:r>
      <w:r>
        <w:rPr>
          <w:sz w:val="24"/>
          <w:szCs w:val="24"/>
        </w:rPr>
        <w:t xml:space="preserve">the </w:t>
      </w:r>
      <w:r w:rsidRPr="00451B31">
        <w:rPr>
          <w:sz w:val="24"/>
          <w:szCs w:val="24"/>
        </w:rPr>
        <w:t>satisfaction</w:t>
      </w:r>
      <w:r>
        <w:rPr>
          <w:sz w:val="24"/>
          <w:szCs w:val="24"/>
        </w:rPr>
        <w:t xml:space="preserve"> of the Council</w:t>
      </w:r>
      <w:r w:rsidR="00F41971">
        <w:rPr>
          <w:sz w:val="24"/>
          <w:szCs w:val="24"/>
        </w:rPr>
        <w:t xml:space="preserve"> or its agent</w:t>
      </w:r>
      <w:r>
        <w:rPr>
          <w:sz w:val="24"/>
          <w:szCs w:val="24"/>
        </w:rPr>
        <w:t xml:space="preserve">. In addition there will be cases where the Council decides that </w:t>
      </w:r>
      <w:r w:rsidR="00CA0C4B">
        <w:rPr>
          <w:sz w:val="24"/>
          <w:szCs w:val="24"/>
        </w:rPr>
        <w:t xml:space="preserve">due to the seriousness of the behaviour, or the failure to fully address that behaviour, </w:t>
      </w:r>
      <w:r>
        <w:rPr>
          <w:sz w:val="24"/>
          <w:szCs w:val="24"/>
        </w:rPr>
        <w:t>no nomination will be considered until the person has fully addressed the problem</w:t>
      </w:r>
      <w:r w:rsidR="00CA0C4B">
        <w:rPr>
          <w:sz w:val="24"/>
          <w:szCs w:val="24"/>
        </w:rPr>
        <w:t>s</w:t>
      </w:r>
      <w:r>
        <w:rPr>
          <w:sz w:val="24"/>
          <w:szCs w:val="24"/>
        </w:rPr>
        <w:t xml:space="preserve"> to t</w:t>
      </w:r>
      <w:r w:rsidR="00F41971">
        <w:rPr>
          <w:sz w:val="24"/>
          <w:szCs w:val="24"/>
        </w:rPr>
        <w:t>he satisfaction of the Council, or its agent.</w:t>
      </w:r>
    </w:p>
    <w:p w:rsidR="004A5F3B" w:rsidRDefault="004A5F3B" w:rsidP="007920B1">
      <w:pPr>
        <w:jc w:val="both"/>
        <w:rPr>
          <w:sz w:val="24"/>
          <w:szCs w:val="24"/>
        </w:rPr>
      </w:pPr>
    </w:p>
    <w:p w:rsidR="004A5F3B" w:rsidRPr="004A5F3B" w:rsidRDefault="00870E39" w:rsidP="007920B1">
      <w:pPr>
        <w:jc w:val="both"/>
        <w:rPr>
          <w:b/>
          <w:i/>
          <w:sz w:val="24"/>
          <w:szCs w:val="24"/>
        </w:rPr>
      </w:pPr>
      <w:r>
        <w:rPr>
          <w:b/>
          <w:i/>
          <w:sz w:val="24"/>
          <w:szCs w:val="24"/>
        </w:rPr>
        <w:t xml:space="preserve">3 - </w:t>
      </w:r>
      <w:r w:rsidR="004A5F3B" w:rsidRPr="004A5F3B">
        <w:rPr>
          <w:b/>
          <w:i/>
          <w:sz w:val="24"/>
          <w:szCs w:val="24"/>
        </w:rPr>
        <w:t>Reduced preference for not having a local connection</w:t>
      </w:r>
    </w:p>
    <w:p w:rsidR="004A5F3B" w:rsidRPr="004A5F3B" w:rsidRDefault="004A5F3B" w:rsidP="004A5F3B">
      <w:pPr>
        <w:jc w:val="both"/>
        <w:rPr>
          <w:sz w:val="24"/>
          <w:szCs w:val="24"/>
          <w:lang w:val="en-US"/>
        </w:rPr>
      </w:pPr>
    </w:p>
    <w:p w:rsidR="009D1925" w:rsidRDefault="004A5F3B" w:rsidP="004A5F3B">
      <w:pPr>
        <w:jc w:val="both"/>
        <w:rPr>
          <w:sz w:val="24"/>
          <w:szCs w:val="24"/>
          <w:lang w:val="en-US"/>
        </w:rPr>
      </w:pPr>
      <w:r w:rsidRPr="004A5F3B">
        <w:rPr>
          <w:sz w:val="24"/>
          <w:szCs w:val="24"/>
          <w:lang w:val="en-US"/>
        </w:rPr>
        <w:t>Priority for housing will be given to Warrington residents or to those with a local connection.</w:t>
      </w:r>
      <w:r>
        <w:rPr>
          <w:sz w:val="24"/>
          <w:szCs w:val="24"/>
          <w:lang w:val="en-US"/>
        </w:rPr>
        <w:t xml:space="preserve"> </w:t>
      </w:r>
    </w:p>
    <w:p w:rsidR="009D1925" w:rsidRDefault="009D1925" w:rsidP="004A5F3B">
      <w:pPr>
        <w:jc w:val="both"/>
        <w:rPr>
          <w:sz w:val="24"/>
          <w:szCs w:val="24"/>
          <w:lang w:val="en-US"/>
        </w:rPr>
      </w:pPr>
    </w:p>
    <w:p w:rsidR="004A5F3B" w:rsidRDefault="004A5F3B" w:rsidP="004A5F3B">
      <w:pPr>
        <w:jc w:val="both"/>
        <w:rPr>
          <w:sz w:val="24"/>
          <w:szCs w:val="24"/>
          <w:lang w:val="en-US"/>
        </w:rPr>
      </w:pPr>
      <w:r>
        <w:rPr>
          <w:sz w:val="24"/>
          <w:szCs w:val="24"/>
          <w:lang w:val="en-US"/>
        </w:rPr>
        <w:t xml:space="preserve">Applicants without a local connection to Warrington but whose housing needs qualify for the priority band will be given reduced preference </w:t>
      </w:r>
    </w:p>
    <w:p w:rsidR="004A5F3B" w:rsidRPr="004A5F3B" w:rsidRDefault="004A5F3B" w:rsidP="004A5F3B">
      <w:pPr>
        <w:jc w:val="both"/>
        <w:rPr>
          <w:sz w:val="24"/>
          <w:szCs w:val="24"/>
          <w:lang w:val="en-US"/>
        </w:rPr>
      </w:pPr>
    </w:p>
    <w:p w:rsidR="004A5F3B" w:rsidRDefault="004A5F3B" w:rsidP="004A5F3B">
      <w:pPr>
        <w:jc w:val="both"/>
        <w:rPr>
          <w:sz w:val="24"/>
          <w:szCs w:val="24"/>
          <w:lang w:val="en-US"/>
        </w:rPr>
      </w:pPr>
      <w:r w:rsidRPr="004A5F3B">
        <w:rPr>
          <w:sz w:val="24"/>
          <w:szCs w:val="24"/>
          <w:lang w:val="en-US"/>
        </w:rPr>
        <w:t xml:space="preserve">Applicants </w:t>
      </w:r>
      <w:r>
        <w:rPr>
          <w:sz w:val="24"/>
          <w:szCs w:val="24"/>
          <w:lang w:val="en-US"/>
        </w:rPr>
        <w:t>without a local connection whose housing needs would qualify for additional preference under the scheme will not be awarded additional preference unless the Council</w:t>
      </w:r>
      <w:r w:rsidR="00F41971">
        <w:rPr>
          <w:sz w:val="24"/>
          <w:szCs w:val="24"/>
          <w:lang w:val="en-US"/>
        </w:rPr>
        <w:t xml:space="preserve">, or  its agent, </w:t>
      </w:r>
      <w:r>
        <w:rPr>
          <w:sz w:val="24"/>
          <w:szCs w:val="24"/>
          <w:lang w:val="en-US"/>
        </w:rPr>
        <w:t xml:space="preserve"> considers their circumstances to be absolutely exceptional. This will be decided on a case</w:t>
      </w:r>
      <w:r w:rsidR="00870E39">
        <w:rPr>
          <w:sz w:val="24"/>
          <w:szCs w:val="24"/>
          <w:lang w:val="en-US"/>
        </w:rPr>
        <w:t>-</w:t>
      </w:r>
      <w:r>
        <w:rPr>
          <w:sz w:val="24"/>
          <w:szCs w:val="24"/>
          <w:lang w:val="en-US"/>
        </w:rPr>
        <w:t>by</w:t>
      </w:r>
      <w:r w:rsidR="00870E39">
        <w:rPr>
          <w:sz w:val="24"/>
          <w:szCs w:val="24"/>
          <w:lang w:val="en-US"/>
        </w:rPr>
        <w:t>-</w:t>
      </w:r>
      <w:r>
        <w:rPr>
          <w:sz w:val="24"/>
          <w:szCs w:val="24"/>
          <w:lang w:val="en-US"/>
        </w:rPr>
        <w:t xml:space="preserve">case basis. </w:t>
      </w:r>
    </w:p>
    <w:p w:rsidR="004A5F3B" w:rsidRPr="004A5F3B" w:rsidRDefault="004A5F3B" w:rsidP="004A5F3B">
      <w:pPr>
        <w:jc w:val="both"/>
        <w:rPr>
          <w:sz w:val="24"/>
          <w:szCs w:val="24"/>
          <w:lang w:val="en-US"/>
        </w:rPr>
      </w:pPr>
    </w:p>
    <w:p w:rsidR="004A5F3B" w:rsidRDefault="004A5F3B" w:rsidP="004A5F3B">
      <w:pPr>
        <w:jc w:val="both"/>
        <w:rPr>
          <w:sz w:val="24"/>
          <w:szCs w:val="24"/>
          <w:lang w:val="en-US"/>
        </w:rPr>
      </w:pPr>
      <w:r w:rsidRPr="004A5F3B">
        <w:rPr>
          <w:sz w:val="24"/>
          <w:szCs w:val="24"/>
          <w:lang w:val="en-US"/>
        </w:rPr>
        <w:t>A local connection for the purpose of this policy is d</w:t>
      </w:r>
      <w:r>
        <w:rPr>
          <w:sz w:val="24"/>
          <w:szCs w:val="24"/>
          <w:lang w:val="en-US"/>
        </w:rPr>
        <w:t>efined as one of the following</w:t>
      </w:r>
      <w:r w:rsidR="009D1925">
        <w:rPr>
          <w:sz w:val="24"/>
          <w:szCs w:val="24"/>
          <w:lang w:val="en-US"/>
        </w:rPr>
        <w:t xml:space="preserve">, which has been taken from the Housing Act 1996 Part VII, although subsequent legislation determining local connection may be used in the future </w:t>
      </w:r>
      <w:r>
        <w:rPr>
          <w:sz w:val="24"/>
          <w:szCs w:val="24"/>
          <w:lang w:val="en-US"/>
        </w:rPr>
        <w:t>:</w:t>
      </w:r>
    </w:p>
    <w:p w:rsidR="009D1925" w:rsidRPr="004A5F3B" w:rsidRDefault="009D1925" w:rsidP="004A5F3B">
      <w:pPr>
        <w:jc w:val="both"/>
        <w:rPr>
          <w:sz w:val="24"/>
          <w:szCs w:val="24"/>
          <w:lang w:val="en-US"/>
        </w:rPr>
      </w:pPr>
    </w:p>
    <w:p w:rsidR="004A5F3B" w:rsidRPr="00870E39" w:rsidRDefault="004A5F3B" w:rsidP="00667C32">
      <w:pPr>
        <w:pStyle w:val="ListParagraph"/>
        <w:numPr>
          <w:ilvl w:val="0"/>
          <w:numId w:val="36"/>
        </w:numPr>
        <w:jc w:val="both"/>
        <w:rPr>
          <w:sz w:val="24"/>
          <w:szCs w:val="24"/>
          <w:lang w:val="en-US"/>
        </w:rPr>
      </w:pPr>
      <w:r w:rsidRPr="00870E39">
        <w:rPr>
          <w:sz w:val="24"/>
          <w:szCs w:val="24"/>
          <w:lang w:val="en-US"/>
        </w:rPr>
        <w:t>Having lived in the WBC area for 3 years out of the past 5 years or 6 months out of the last 12 months</w:t>
      </w:r>
    </w:p>
    <w:p w:rsidR="004A5F3B" w:rsidRPr="00870E39" w:rsidRDefault="004A5F3B" w:rsidP="00667C32">
      <w:pPr>
        <w:pStyle w:val="ListParagraph"/>
        <w:numPr>
          <w:ilvl w:val="0"/>
          <w:numId w:val="36"/>
        </w:numPr>
        <w:jc w:val="both"/>
        <w:rPr>
          <w:sz w:val="24"/>
          <w:szCs w:val="24"/>
          <w:lang w:val="en-US"/>
        </w:rPr>
      </w:pPr>
      <w:r w:rsidRPr="00870E39">
        <w:rPr>
          <w:sz w:val="24"/>
          <w:szCs w:val="24"/>
          <w:lang w:val="en-US"/>
        </w:rPr>
        <w:t>Full time permanent paid employment in the WBC area, providing the applicants has done so for at least 6 months before applying to go onto the register</w:t>
      </w:r>
    </w:p>
    <w:p w:rsidR="004A5F3B" w:rsidRPr="00870E39" w:rsidRDefault="004A5F3B" w:rsidP="00667C32">
      <w:pPr>
        <w:pStyle w:val="ListParagraph"/>
        <w:numPr>
          <w:ilvl w:val="0"/>
          <w:numId w:val="36"/>
        </w:numPr>
        <w:jc w:val="both"/>
        <w:rPr>
          <w:sz w:val="24"/>
          <w:szCs w:val="24"/>
          <w:lang w:val="en-US"/>
        </w:rPr>
      </w:pPr>
      <w:r w:rsidRPr="00870E39">
        <w:rPr>
          <w:sz w:val="24"/>
          <w:szCs w:val="24"/>
          <w:lang w:val="en-US"/>
        </w:rPr>
        <w:t>Close family associations in the WBC area i.e. parents and siblings or equivalent</w:t>
      </w:r>
    </w:p>
    <w:p w:rsidR="004A5F3B" w:rsidRPr="00870E39" w:rsidRDefault="004A5F3B" w:rsidP="00667C32">
      <w:pPr>
        <w:pStyle w:val="ListParagraph"/>
        <w:numPr>
          <w:ilvl w:val="0"/>
          <w:numId w:val="36"/>
        </w:numPr>
        <w:jc w:val="both"/>
        <w:rPr>
          <w:sz w:val="24"/>
          <w:szCs w:val="24"/>
        </w:rPr>
      </w:pPr>
      <w:r w:rsidRPr="00870E39">
        <w:rPr>
          <w:sz w:val="24"/>
          <w:szCs w:val="24"/>
          <w:lang w:val="en-US"/>
        </w:rPr>
        <w:t>Other very special reasons e.g. need to frequently access a specialist hospital in WBC area</w:t>
      </w:r>
    </w:p>
    <w:p w:rsidR="003C7B4C" w:rsidRPr="001C7CB7" w:rsidRDefault="003C7B4C" w:rsidP="00372B8A">
      <w:pPr>
        <w:rPr>
          <w:sz w:val="24"/>
          <w:szCs w:val="24"/>
          <w:u w:val="single"/>
        </w:rPr>
      </w:pPr>
    </w:p>
    <w:p w:rsidR="00B9596E" w:rsidRDefault="00B9596E" w:rsidP="00372B8A">
      <w:pPr>
        <w:rPr>
          <w:b/>
          <w:sz w:val="24"/>
          <w:szCs w:val="24"/>
        </w:rPr>
      </w:pPr>
      <w:r>
        <w:rPr>
          <w:b/>
          <w:i/>
          <w:sz w:val="24"/>
          <w:szCs w:val="24"/>
        </w:rPr>
        <w:t xml:space="preserve">4 - </w:t>
      </w:r>
      <w:r w:rsidRPr="004A5F3B">
        <w:rPr>
          <w:b/>
          <w:i/>
          <w:sz w:val="24"/>
          <w:szCs w:val="24"/>
        </w:rPr>
        <w:t xml:space="preserve">Reduced preference for </w:t>
      </w:r>
      <w:r>
        <w:rPr>
          <w:b/>
          <w:i/>
          <w:sz w:val="24"/>
          <w:szCs w:val="24"/>
        </w:rPr>
        <w:t>being found to be intentionally homeless</w:t>
      </w:r>
      <w:r w:rsidRPr="004A5F3B">
        <w:rPr>
          <w:b/>
          <w:i/>
          <w:sz w:val="24"/>
          <w:szCs w:val="24"/>
        </w:rPr>
        <w:t xml:space="preserve"> connection</w:t>
      </w:r>
    </w:p>
    <w:p w:rsidR="00B9596E" w:rsidRDefault="00B9596E" w:rsidP="00372B8A">
      <w:pPr>
        <w:rPr>
          <w:b/>
          <w:sz w:val="24"/>
          <w:szCs w:val="24"/>
        </w:rPr>
      </w:pPr>
    </w:p>
    <w:p w:rsidR="00B9596E" w:rsidRDefault="004A50A7" w:rsidP="004A50A7">
      <w:pPr>
        <w:jc w:val="both"/>
        <w:rPr>
          <w:b/>
          <w:sz w:val="24"/>
          <w:szCs w:val="24"/>
        </w:rPr>
      </w:pPr>
      <w:r w:rsidRPr="004A50A7">
        <w:rPr>
          <w:bCs/>
          <w:sz w:val="24"/>
          <w:szCs w:val="24"/>
        </w:rPr>
        <w:t xml:space="preserve">Where an applicant has been found by </w:t>
      </w:r>
      <w:r>
        <w:rPr>
          <w:bCs/>
          <w:sz w:val="24"/>
          <w:szCs w:val="24"/>
        </w:rPr>
        <w:t xml:space="preserve">Warrington or </w:t>
      </w:r>
      <w:r w:rsidRPr="004A50A7">
        <w:rPr>
          <w:bCs/>
          <w:sz w:val="24"/>
          <w:szCs w:val="24"/>
        </w:rPr>
        <w:t xml:space="preserve">another Council to be intentionally homeless and that award of intentional homelessness </w:t>
      </w:r>
      <w:r>
        <w:rPr>
          <w:bCs/>
          <w:sz w:val="24"/>
          <w:szCs w:val="24"/>
        </w:rPr>
        <w:t xml:space="preserve">is still current if they are able to qualify for the register </w:t>
      </w:r>
      <w:r w:rsidRPr="004A50A7">
        <w:rPr>
          <w:bCs/>
          <w:sz w:val="24"/>
          <w:szCs w:val="24"/>
        </w:rPr>
        <w:t xml:space="preserve">they will </w:t>
      </w:r>
      <w:r>
        <w:rPr>
          <w:bCs/>
          <w:sz w:val="24"/>
          <w:szCs w:val="24"/>
        </w:rPr>
        <w:t xml:space="preserve">be awarded reduced preference </w:t>
      </w:r>
      <w:r w:rsidRPr="004A50A7">
        <w:rPr>
          <w:bCs/>
          <w:sz w:val="24"/>
          <w:szCs w:val="24"/>
        </w:rPr>
        <w:t xml:space="preserve">until the actions that the applicant took or failed to take have been addressed to the satisfaction of the Council. </w:t>
      </w:r>
    </w:p>
    <w:p w:rsidR="00B9596E" w:rsidRDefault="00B9596E" w:rsidP="00372B8A">
      <w:pPr>
        <w:rPr>
          <w:b/>
          <w:sz w:val="24"/>
          <w:szCs w:val="24"/>
        </w:rPr>
      </w:pPr>
    </w:p>
    <w:p w:rsidR="003C7B4C" w:rsidRPr="00C94934" w:rsidRDefault="003C7B4C" w:rsidP="00372B8A">
      <w:pPr>
        <w:rPr>
          <w:b/>
          <w:sz w:val="24"/>
          <w:szCs w:val="24"/>
        </w:rPr>
      </w:pPr>
      <w:r w:rsidRPr="00C94934">
        <w:rPr>
          <w:b/>
          <w:sz w:val="24"/>
          <w:szCs w:val="24"/>
        </w:rPr>
        <w:t>Notification of reduced preference</w:t>
      </w:r>
    </w:p>
    <w:p w:rsidR="003C7B4C" w:rsidRPr="001C7CB7" w:rsidRDefault="003C7B4C" w:rsidP="00372B8A">
      <w:pPr>
        <w:rPr>
          <w:sz w:val="24"/>
          <w:szCs w:val="24"/>
        </w:rPr>
      </w:pPr>
    </w:p>
    <w:p w:rsidR="003C7B4C" w:rsidRPr="001C7CB7" w:rsidRDefault="003C7B4C" w:rsidP="006354A8">
      <w:pPr>
        <w:jc w:val="both"/>
        <w:rPr>
          <w:sz w:val="24"/>
          <w:szCs w:val="24"/>
        </w:rPr>
      </w:pPr>
      <w:r w:rsidRPr="001C7CB7">
        <w:rPr>
          <w:sz w:val="24"/>
          <w:szCs w:val="24"/>
        </w:rPr>
        <w:t xml:space="preserve">Customers who have been given a reduced preference will be provided with written notification of the decision </w:t>
      </w:r>
      <w:r w:rsidR="00870E39">
        <w:rPr>
          <w:sz w:val="24"/>
          <w:szCs w:val="24"/>
        </w:rPr>
        <w:t xml:space="preserve">and this notification will </w:t>
      </w:r>
      <w:r w:rsidRPr="001C7CB7">
        <w:rPr>
          <w:sz w:val="24"/>
          <w:szCs w:val="24"/>
        </w:rPr>
        <w:t>contain the following information:</w:t>
      </w:r>
    </w:p>
    <w:p w:rsidR="003C7B4C" w:rsidRPr="001C7CB7" w:rsidRDefault="003C7B4C" w:rsidP="006354A8">
      <w:pPr>
        <w:jc w:val="both"/>
        <w:rPr>
          <w:sz w:val="24"/>
          <w:szCs w:val="24"/>
        </w:rPr>
      </w:pPr>
    </w:p>
    <w:p w:rsidR="00C94934" w:rsidRDefault="003C7B4C" w:rsidP="00667C32">
      <w:pPr>
        <w:numPr>
          <w:ilvl w:val="0"/>
          <w:numId w:val="11"/>
        </w:numPr>
        <w:jc w:val="both"/>
        <w:rPr>
          <w:sz w:val="24"/>
          <w:szCs w:val="24"/>
        </w:rPr>
      </w:pPr>
      <w:r w:rsidRPr="00C94934">
        <w:rPr>
          <w:sz w:val="24"/>
          <w:szCs w:val="24"/>
        </w:rPr>
        <w:t>The reasons for the decision to give reduced preference</w:t>
      </w:r>
      <w:r w:rsidR="00C94934" w:rsidRPr="00C94934">
        <w:rPr>
          <w:sz w:val="24"/>
          <w:szCs w:val="24"/>
        </w:rPr>
        <w:t xml:space="preserve"> and whether with their reduced preference status they will be considered for a nomination at all</w:t>
      </w:r>
      <w:r w:rsidR="004A50A7">
        <w:rPr>
          <w:sz w:val="24"/>
          <w:szCs w:val="24"/>
        </w:rPr>
        <w:t xml:space="preserve"> or will be suspended until the issue is resolved to the satisfaction of the Council using the criteria set out in this policy section. </w:t>
      </w:r>
      <w:r w:rsidR="00C94934" w:rsidRPr="00C94934">
        <w:rPr>
          <w:sz w:val="24"/>
          <w:szCs w:val="24"/>
        </w:rPr>
        <w:t xml:space="preserve">. </w:t>
      </w:r>
    </w:p>
    <w:p w:rsidR="003C7B4C" w:rsidRPr="00C94934" w:rsidRDefault="003C7B4C" w:rsidP="00667C32">
      <w:pPr>
        <w:numPr>
          <w:ilvl w:val="0"/>
          <w:numId w:val="11"/>
        </w:numPr>
        <w:jc w:val="both"/>
        <w:rPr>
          <w:sz w:val="24"/>
          <w:szCs w:val="24"/>
        </w:rPr>
      </w:pPr>
      <w:r w:rsidRPr="00C94934">
        <w:rPr>
          <w:sz w:val="24"/>
          <w:szCs w:val="24"/>
        </w:rPr>
        <w:t xml:space="preserve">Their right of </w:t>
      </w:r>
      <w:r w:rsidR="00C94934">
        <w:rPr>
          <w:sz w:val="24"/>
          <w:szCs w:val="24"/>
        </w:rPr>
        <w:t>review to that decis</w:t>
      </w:r>
      <w:r w:rsidR="00870E39">
        <w:rPr>
          <w:sz w:val="24"/>
          <w:szCs w:val="24"/>
        </w:rPr>
        <w:t>i</w:t>
      </w:r>
      <w:r w:rsidR="00C94934">
        <w:rPr>
          <w:sz w:val="24"/>
          <w:szCs w:val="24"/>
        </w:rPr>
        <w:t>on</w:t>
      </w:r>
      <w:r w:rsidRPr="00C94934">
        <w:rPr>
          <w:sz w:val="24"/>
          <w:szCs w:val="24"/>
        </w:rPr>
        <w:t xml:space="preserve"> and the requirement to put their request in writing within 21 days of receiving the decision.</w:t>
      </w:r>
    </w:p>
    <w:p w:rsidR="003C7B4C" w:rsidRPr="001C7CB7" w:rsidRDefault="003C7B4C" w:rsidP="00667C32">
      <w:pPr>
        <w:numPr>
          <w:ilvl w:val="0"/>
          <w:numId w:val="11"/>
        </w:numPr>
        <w:jc w:val="both"/>
        <w:rPr>
          <w:sz w:val="24"/>
          <w:szCs w:val="24"/>
        </w:rPr>
      </w:pPr>
      <w:r w:rsidRPr="001C7CB7">
        <w:rPr>
          <w:sz w:val="24"/>
          <w:szCs w:val="24"/>
        </w:rPr>
        <w:t xml:space="preserve">What they need to do before their application will be placed in the Band </w:t>
      </w:r>
      <w:r w:rsidR="00C94934">
        <w:rPr>
          <w:sz w:val="24"/>
          <w:szCs w:val="24"/>
        </w:rPr>
        <w:t xml:space="preserve">with the priority attached to their </w:t>
      </w:r>
      <w:r w:rsidRPr="001C7CB7">
        <w:rPr>
          <w:sz w:val="24"/>
          <w:szCs w:val="24"/>
        </w:rPr>
        <w:t>housing needs.</w:t>
      </w:r>
    </w:p>
    <w:p w:rsidR="00C94934" w:rsidRDefault="00C94934" w:rsidP="00C94934">
      <w:pPr>
        <w:ind w:left="360"/>
        <w:jc w:val="both"/>
        <w:rPr>
          <w:sz w:val="24"/>
          <w:szCs w:val="24"/>
        </w:rPr>
      </w:pPr>
    </w:p>
    <w:p w:rsidR="00C94934" w:rsidRDefault="00C94934" w:rsidP="00870E39">
      <w:pPr>
        <w:jc w:val="both"/>
        <w:rPr>
          <w:sz w:val="24"/>
          <w:szCs w:val="24"/>
        </w:rPr>
      </w:pPr>
      <w:r>
        <w:rPr>
          <w:sz w:val="24"/>
          <w:szCs w:val="24"/>
        </w:rPr>
        <w:t xml:space="preserve">An applicant </w:t>
      </w:r>
      <w:r w:rsidRPr="001C7CB7">
        <w:rPr>
          <w:sz w:val="24"/>
          <w:szCs w:val="24"/>
        </w:rPr>
        <w:t xml:space="preserve">can ask at any time for their </w:t>
      </w:r>
      <w:r>
        <w:rPr>
          <w:sz w:val="24"/>
          <w:szCs w:val="24"/>
        </w:rPr>
        <w:t xml:space="preserve">reduced preference status to be </w:t>
      </w:r>
      <w:r w:rsidRPr="001C7CB7">
        <w:rPr>
          <w:sz w:val="24"/>
          <w:szCs w:val="24"/>
        </w:rPr>
        <w:t xml:space="preserve">removed. </w:t>
      </w:r>
      <w:r>
        <w:rPr>
          <w:sz w:val="24"/>
          <w:szCs w:val="24"/>
        </w:rPr>
        <w:t xml:space="preserve"> </w:t>
      </w:r>
      <w:r w:rsidRPr="001C7CB7">
        <w:rPr>
          <w:sz w:val="24"/>
          <w:szCs w:val="24"/>
        </w:rPr>
        <w:t xml:space="preserve">The request for removal must be made in writing and must set out why the customer believes that the reduced preference they have been </w:t>
      </w:r>
      <w:r>
        <w:rPr>
          <w:sz w:val="24"/>
          <w:szCs w:val="24"/>
        </w:rPr>
        <w:t>granted</w:t>
      </w:r>
      <w:r w:rsidRPr="001C7CB7">
        <w:rPr>
          <w:sz w:val="24"/>
          <w:szCs w:val="24"/>
        </w:rPr>
        <w:t xml:space="preserve"> is no longer justified.</w:t>
      </w:r>
    </w:p>
    <w:p w:rsidR="003601BE" w:rsidRDefault="003601BE" w:rsidP="00870E39">
      <w:pPr>
        <w:jc w:val="both"/>
        <w:rPr>
          <w:b/>
        </w:rPr>
      </w:pPr>
      <w:r w:rsidRPr="007D1049">
        <w:rPr>
          <w:b/>
        </w:rPr>
        <w:lastRenderedPageBreak/>
        <w:t>Band 2</w:t>
      </w:r>
      <w:r w:rsidR="007D1049" w:rsidRPr="007D1049">
        <w:rPr>
          <w:b/>
        </w:rPr>
        <w:t xml:space="preserve"> Applicants</w:t>
      </w:r>
    </w:p>
    <w:p w:rsidR="007D1049" w:rsidRPr="007D1049" w:rsidRDefault="007D1049" w:rsidP="00870E39">
      <w:pPr>
        <w:jc w:val="both"/>
        <w:rPr>
          <w:b/>
        </w:rPr>
      </w:pPr>
    </w:p>
    <w:p w:rsidR="007D1049" w:rsidRPr="007D1049" w:rsidRDefault="007D1049" w:rsidP="007D1049">
      <w:pPr>
        <w:rPr>
          <w:sz w:val="24"/>
          <w:szCs w:val="24"/>
        </w:rPr>
      </w:pPr>
      <w:r w:rsidRPr="007D1049">
        <w:rPr>
          <w:sz w:val="24"/>
          <w:szCs w:val="24"/>
        </w:rPr>
        <w:t>Applicants aged 18 or over who are eligible and qualifies for social housing, as described in this policy,  and who does not meet the additional, reasonable or reduced preference criteria for Band 1.</w:t>
      </w:r>
    </w:p>
    <w:p w:rsidR="007D1049" w:rsidRDefault="007D1049" w:rsidP="007D1049">
      <w:pPr>
        <w:rPr>
          <w:b/>
        </w:rPr>
      </w:pPr>
    </w:p>
    <w:p w:rsidR="007D1049" w:rsidRPr="007D1049" w:rsidRDefault="007D1049" w:rsidP="007D1049">
      <w:pPr>
        <w:pStyle w:val="ListParagraph"/>
        <w:numPr>
          <w:ilvl w:val="0"/>
          <w:numId w:val="62"/>
        </w:numPr>
        <w:rPr>
          <w:sz w:val="24"/>
          <w:szCs w:val="24"/>
        </w:rPr>
      </w:pPr>
      <w:r w:rsidRPr="007D1049">
        <w:rPr>
          <w:sz w:val="24"/>
          <w:szCs w:val="24"/>
        </w:rPr>
        <w:t>Applicants in Band 1 will be considered for property available before applicants in Band 2.</w:t>
      </w:r>
    </w:p>
    <w:p w:rsidR="007D1049" w:rsidRPr="007D1049" w:rsidRDefault="007D1049" w:rsidP="007D1049">
      <w:pPr>
        <w:pStyle w:val="ListParagraph"/>
        <w:numPr>
          <w:ilvl w:val="0"/>
          <w:numId w:val="62"/>
        </w:numPr>
        <w:rPr>
          <w:sz w:val="24"/>
          <w:szCs w:val="24"/>
        </w:rPr>
      </w:pPr>
      <w:r w:rsidRPr="007D1049">
        <w:rPr>
          <w:sz w:val="24"/>
          <w:szCs w:val="24"/>
        </w:rPr>
        <w:t>Property is allocated based on applicants meeting the qualifying criteria for property and then in date order of application.</w:t>
      </w:r>
    </w:p>
    <w:p w:rsidR="007D1049" w:rsidRPr="007D1049" w:rsidRDefault="007D1049" w:rsidP="007D1049">
      <w:pPr>
        <w:pStyle w:val="ListParagraph"/>
        <w:numPr>
          <w:ilvl w:val="0"/>
          <w:numId w:val="62"/>
        </w:numPr>
        <w:rPr>
          <w:sz w:val="24"/>
          <w:szCs w:val="24"/>
        </w:rPr>
      </w:pPr>
      <w:r w:rsidRPr="007D1049">
        <w:rPr>
          <w:sz w:val="24"/>
          <w:szCs w:val="24"/>
        </w:rPr>
        <w:t>Applicants who refuse three offers of housing will be removed from the Register and can only re-apply after 12 months.</w:t>
      </w:r>
    </w:p>
    <w:p w:rsidR="007D1049" w:rsidRDefault="007D1049" w:rsidP="007D1049">
      <w:pPr>
        <w:jc w:val="both"/>
        <w:rPr>
          <w:sz w:val="24"/>
          <w:szCs w:val="24"/>
        </w:rPr>
      </w:pPr>
    </w:p>
    <w:p w:rsidR="007D1049" w:rsidRDefault="007D1049" w:rsidP="007D1049">
      <w:pPr>
        <w:rPr>
          <w:b/>
        </w:rPr>
      </w:pPr>
      <w:r>
        <w:rPr>
          <w:b/>
        </w:rPr>
        <w:t>Local Lettings Policies</w:t>
      </w:r>
    </w:p>
    <w:p w:rsidR="007D1049" w:rsidRDefault="007D1049" w:rsidP="007D1049">
      <w:pPr>
        <w:rPr>
          <w:b/>
        </w:rPr>
      </w:pPr>
    </w:p>
    <w:p w:rsidR="007D1049" w:rsidRPr="007D1049" w:rsidRDefault="007D1049" w:rsidP="007D1049">
      <w:pPr>
        <w:rPr>
          <w:b/>
        </w:rPr>
      </w:pPr>
      <w:r>
        <w:rPr>
          <w:sz w:val="24"/>
          <w:szCs w:val="24"/>
        </w:rPr>
        <w:t xml:space="preserve">Some </w:t>
      </w:r>
      <w:r w:rsidRPr="007D1049">
        <w:rPr>
          <w:sz w:val="24"/>
          <w:szCs w:val="24"/>
        </w:rPr>
        <w:t>homes are subject to local lettings policies.</w:t>
      </w:r>
      <w:r>
        <w:rPr>
          <w:sz w:val="24"/>
          <w:szCs w:val="24"/>
        </w:rPr>
        <w:t xml:space="preserve"> </w:t>
      </w:r>
      <w:r w:rsidRPr="007D1049">
        <w:rPr>
          <w:sz w:val="24"/>
          <w:szCs w:val="24"/>
        </w:rPr>
        <w:t>These policies may place certain criteria or restrictions on a property that applicants on the housing register must meet in order to rent that property.</w:t>
      </w:r>
    </w:p>
    <w:p w:rsidR="007D1049" w:rsidRPr="007D1049" w:rsidRDefault="007D1049" w:rsidP="007D1049">
      <w:pPr>
        <w:pStyle w:val="NormalWeb"/>
        <w:shd w:val="clear" w:color="auto" w:fill="FFFFFF"/>
        <w:spacing w:line="408" w:lineRule="atLeast"/>
        <w:rPr>
          <w:rFonts w:ascii="Arial" w:hAnsi="Arial" w:cs="Arial"/>
        </w:rPr>
      </w:pPr>
      <w:r w:rsidRPr="007D1049">
        <w:rPr>
          <w:rFonts w:ascii="Arial" w:hAnsi="Arial" w:cs="Arial"/>
        </w:rPr>
        <w:t>Local lettings policies can be placed on:</w:t>
      </w:r>
    </w:p>
    <w:p w:rsidR="007D1049" w:rsidRPr="007D1049" w:rsidRDefault="007D1049" w:rsidP="007D1049">
      <w:pPr>
        <w:pStyle w:val="ListParagraph"/>
        <w:numPr>
          <w:ilvl w:val="0"/>
          <w:numId w:val="64"/>
        </w:numPr>
        <w:shd w:val="clear" w:color="auto" w:fill="FFFFFF"/>
        <w:spacing w:before="100" w:beforeAutospacing="1" w:after="100" w:afterAutospacing="1"/>
        <w:rPr>
          <w:sz w:val="24"/>
          <w:szCs w:val="24"/>
        </w:rPr>
      </w:pPr>
      <w:r w:rsidRPr="007D1049">
        <w:rPr>
          <w:sz w:val="24"/>
          <w:szCs w:val="24"/>
        </w:rPr>
        <w:t>New build and/or regeneration schemes</w:t>
      </w:r>
    </w:p>
    <w:p w:rsidR="007D1049" w:rsidRPr="007D1049" w:rsidRDefault="007D1049" w:rsidP="007D1049">
      <w:pPr>
        <w:pStyle w:val="ListParagraph"/>
        <w:numPr>
          <w:ilvl w:val="0"/>
          <w:numId w:val="64"/>
        </w:numPr>
        <w:shd w:val="clear" w:color="auto" w:fill="FFFFFF"/>
        <w:spacing w:before="100" w:beforeAutospacing="1" w:after="100" w:afterAutospacing="1"/>
        <w:rPr>
          <w:sz w:val="24"/>
          <w:szCs w:val="24"/>
        </w:rPr>
      </w:pPr>
      <w:r w:rsidRPr="007D1049">
        <w:rPr>
          <w:sz w:val="24"/>
          <w:szCs w:val="24"/>
        </w:rPr>
        <w:t>Lower than market rent</w:t>
      </w:r>
    </w:p>
    <w:p w:rsidR="007D1049" w:rsidRPr="007D1049" w:rsidRDefault="007D1049" w:rsidP="007D1049">
      <w:pPr>
        <w:pStyle w:val="ListParagraph"/>
        <w:numPr>
          <w:ilvl w:val="0"/>
          <w:numId w:val="64"/>
        </w:numPr>
        <w:shd w:val="clear" w:color="auto" w:fill="FFFFFF"/>
        <w:spacing w:before="100" w:beforeAutospacing="1" w:after="100" w:afterAutospacing="1"/>
        <w:rPr>
          <w:sz w:val="24"/>
          <w:szCs w:val="24"/>
        </w:rPr>
      </w:pPr>
      <w:r w:rsidRPr="007D1049">
        <w:rPr>
          <w:sz w:val="24"/>
          <w:szCs w:val="24"/>
        </w:rPr>
        <w:t>A group of properties of a particular type or in a particular neighbourhood in the following circumstances:</w:t>
      </w:r>
    </w:p>
    <w:p w:rsidR="007D1049" w:rsidRPr="007D1049" w:rsidRDefault="007D1049" w:rsidP="007D1049">
      <w:pPr>
        <w:pStyle w:val="ListParagraph"/>
        <w:numPr>
          <w:ilvl w:val="0"/>
          <w:numId w:val="64"/>
        </w:numPr>
        <w:shd w:val="clear" w:color="auto" w:fill="FFFFFF"/>
        <w:spacing w:before="100" w:beforeAutospacing="1" w:after="100" w:afterAutospacing="1"/>
        <w:rPr>
          <w:sz w:val="24"/>
          <w:szCs w:val="24"/>
        </w:rPr>
      </w:pPr>
      <w:r w:rsidRPr="007D1049">
        <w:rPr>
          <w:sz w:val="24"/>
          <w:szCs w:val="24"/>
        </w:rPr>
        <w:t>Reducing the minimum age criteria for certain 'lower demand' bungalows or older people schemes</w:t>
      </w:r>
    </w:p>
    <w:p w:rsidR="007D1049" w:rsidRPr="007D1049" w:rsidRDefault="007D1049" w:rsidP="007D1049">
      <w:pPr>
        <w:pStyle w:val="ListParagraph"/>
        <w:numPr>
          <w:ilvl w:val="0"/>
          <w:numId w:val="64"/>
        </w:numPr>
        <w:shd w:val="clear" w:color="auto" w:fill="FFFFFF"/>
        <w:spacing w:before="100" w:beforeAutospacing="1" w:after="100" w:afterAutospacing="1"/>
        <w:rPr>
          <w:sz w:val="24"/>
          <w:szCs w:val="24"/>
        </w:rPr>
      </w:pPr>
      <w:r w:rsidRPr="007D1049">
        <w:rPr>
          <w:sz w:val="24"/>
          <w:szCs w:val="24"/>
        </w:rPr>
        <w:t>Imposing temporary restrictions - such as a minimum age, or on new tenants in a block of flats which may have been subject to anti-social behaviour from former tenants</w:t>
      </w:r>
    </w:p>
    <w:p w:rsidR="007D1049" w:rsidRPr="007D1049" w:rsidRDefault="007D1049" w:rsidP="007D1049">
      <w:pPr>
        <w:pStyle w:val="ListParagraph"/>
        <w:numPr>
          <w:ilvl w:val="0"/>
          <w:numId w:val="64"/>
        </w:numPr>
        <w:shd w:val="clear" w:color="auto" w:fill="FFFFFF"/>
        <w:spacing w:before="100" w:beforeAutospacing="1" w:after="100" w:afterAutospacing="1"/>
        <w:rPr>
          <w:sz w:val="24"/>
          <w:szCs w:val="24"/>
        </w:rPr>
      </w:pPr>
      <w:r w:rsidRPr="007D1049">
        <w:rPr>
          <w:sz w:val="24"/>
          <w:szCs w:val="24"/>
        </w:rPr>
        <w:t>Introducing an upper or lower age limit on a block of flats to help prevent a clash of lifestyles.</w:t>
      </w:r>
    </w:p>
    <w:p w:rsidR="007D1049" w:rsidRPr="007D1049" w:rsidRDefault="007D1049" w:rsidP="007D1049">
      <w:pPr>
        <w:pStyle w:val="NormalWeb"/>
        <w:shd w:val="clear" w:color="auto" w:fill="FFFFFF"/>
        <w:spacing w:line="408" w:lineRule="atLeast"/>
        <w:rPr>
          <w:rFonts w:ascii="Arial" w:hAnsi="Arial" w:cs="Arial"/>
          <w:color w:val="555555"/>
        </w:rPr>
      </w:pPr>
      <w:r w:rsidRPr="007D1049">
        <w:rPr>
          <w:rFonts w:ascii="Arial" w:hAnsi="Arial" w:cs="Arial"/>
        </w:rPr>
        <w:t>When criteria or rest</w:t>
      </w:r>
      <w:r>
        <w:rPr>
          <w:rFonts w:ascii="Arial" w:hAnsi="Arial" w:cs="Arial"/>
        </w:rPr>
        <w:t xml:space="preserve">rictions have been applied to </w:t>
      </w:r>
      <w:r w:rsidRPr="007D1049">
        <w:rPr>
          <w:rFonts w:ascii="Arial" w:hAnsi="Arial" w:cs="Arial"/>
        </w:rPr>
        <w:t>property we will make the details available on the Council’s website</w:t>
      </w:r>
      <w:r>
        <w:rPr>
          <w:rFonts w:ascii="Arial" w:hAnsi="Arial" w:cs="Arial"/>
          <w:color w:val="555555"/>
        </w:rPr>
        <w:t>.</w:t>
      </w:r>
    </w:p>
    <w:p w:rsidR="003C7B4C" w:rsidRPr="001C7CB7" w:rsidRDefault="007E612E" w:rsidP="007D1049">
      <w:pPr>
        <w:rPr>
          <w:b/>
        </w:rPr>
      </w:pPr>
      <w:r>
        <w:rPr>
          <w:b/>
        </w:rPr>
        <w:br w:type="page"/>
      </w:r>
      <w:r w:rsidR="00870E39">
        <w:rPr>
          <w:b/>
        </w:rPr>
        <w:lastRenderedPageBreak/>
        <w:t>Section 5</w:t>
      </w:r>
      <w:r w:rsidR="006614E3">
        <w:rPr>
          <w:b/>
        </w:rPr>
        <w:t>: Offering accommodation and the review process</w:t>
      </w:r>
      <w:r w:rsidR="00870E39">
        <w:rPr>
          <w:b/>
        </w:rPr>
        <w:t xml:space="preserve">     </w:t>
      </w:r>
    </w:p>
    <w:p w:rsidR="00870E39" w:rsidRDefault="00870E39" w:rsidP="004A5F3B">
      <w:pPr>
        <w:rPr>
          <w:sz w:val="24"/>
          <w:szCs w:val="24"/>
        </w:rPr>
      </w:pPr>
    </w:p>
    <w:p w:rsidR="003C7B4C" w:rsidRPr="001C7CB7" w:rsidRDefault="003C7B4C" w:rsidP="004A5F3B">
      <w:pPr>
        <w:rPr>
          <w:b/>
          <w:sz w:val="24"/>
          <w:szCs w:val="24"/>
        </w:rPr>
      </w:pPr>
      <w:r w:rsidRPr="001C7CB7">
        <w:rPr>
          <w:b/>
          <w:sz w:val="24"/>
          <w:szCs w:val="24"/>
        </w:rPr>
        <w:t xml:space="preserve">The Offer </w:t>
      </w:r>
    </w:p>
    <w:p w:rsidR="003C7B4C" w:rsidRPr="001C7CB7" w:rsidRDefault="003C7B4C" w:rsidP="00307189">
      <w:pPr>
        <w:rPr>
          <w:sz w:val="24"/>
          <w:szCs w:val="24"/>
        </w:rPr>
      </w:pPr>
    </w:p>
    <w:p w:rsidR="003C7B4C" w:rsidRDefault="004A5F3B" w:rsidP="006354A8">
      <w:pPr>
        <w:jc w:val="both"/>
        <w:rPr>
          <w:sz w:val="24"/>
          <w:szCs w:val="24"/>
        </w:rPr>
      </w:pPr>
      <w:r>
        <w:rPr>
          <w:sz w:val="24"/>
          <w:szCs w:val="24"/>
        </w:rPr>
        <w:t>Once nominated and p</w:t>
      </w:r>
      <w:r w:rsidR="003C7B4C" w:rsidRPr="001C7CB7">
        <w:rPr>
          <w:sz w:val="24"/>
          <w:szCs w:val="24"/>
        </w:rPr>
        <w:t xml:space="preserve">rior to an offer being made the landlord of the advertised property will carry out a further verification of the customer’s eligibility and priority. </w:t>
      </w:r>
      <w:r w:rsidR="00173ED0">
        <w:rPr>
          <w:sz w:val="24"/>
          <w:szCs w:val="24"/>
        </w:rPr>
        <w:t xml:space="preserve"> </w:t>
      </w:r>
      <w:r w:rsidR="003C7B4C" w:rsidRPr="001C7CB7">
        <w:rPr>
          <w:sz w:val="24"/>
          <w:szCs w:val="24"/>
        </w:rPr>
        <w:t xml:space="preserve">In certain situations the offer will not be made: </w:t>
      </w:r>
    </w:p>
    <w:p w:rsidR="004A5F3B" w:rsidRPr="001C7CB7" w:rsidRDefault="004A5F3B" w:rsidP="006354A8">
      <w:pPr>
        <w:jc w:val="both"/>
        <w:rPr>
          <w:sz w:val="24"/>
          <w:szCs w:val="24"/>
        </w:rPr>
      </w:pPr>
    </w:p>
    <w:p w:rsidR="003C7B4C" w:rsidRPr="001C7CB7" w:rsidRDefault="003C7B4C" w:rsidP="00667C32">
      <w:pPr>
        <w:numPr>
          <w:ilvl w:val="0"/>
          <w:numId w:val="3"/>
        </w:numPr>
        <w:jc w:val="both"/>
        <w:rPr>
          <w:sz w:val="24"/>
          <w:szCs w:val="24"/>
        </w:rPr>
      </w:pPr>
      <w:r w:rsidRPr="001C7CB7">
        <w:rPr>
          <w:sz w:val="24"/>
          <w:szCs w:val="24"/>
        </w:rPr>
        <w:t>If since joining the scheme an applicant has become ineligible.</w:t>
      </w:r>
    </w:p>
    <w:p w:rsidR="003C7B4C" w:rsidRPr="001C7CB7" w:rsidRDefault="003C7B4C" w:rsidP="006354A8">
      <w:pPr>
        <w:ind w:left="360"/>
        <w:jc w:val="both"/>
        <w:rPr>
          <w:sz w:val="24"/>
          <w:szCs w:val="24"/>
        </w:rPr>
      </w:pPr>
    </w:p>
    <w:p w:rsidR="003C7B4C" w:rsidRPr="001C7CB7" w:rsidRDefault="003C7B4C" w:rsidP="00667C32">
      <w:pPr>
        <w:numPr>
          <w:ilvl w:val="0"/>
          <w:numId w:val="3"/>
        </w:numPr>
        <w:jc w:val="both"/>
        <w:rPr>
          <w:sz w:val="24"/>
          <w:szCs w:val="24"/>
        </w:rPr>
      </w:pPr>
      <w:r w:rsidRPr="001C7CB7">
        <w:rPr>
          <w:sz w:val="24"/>
          <w:szCs w:val="24"/>
        </w:rPr>
        <w:t>On verification of the applicants’ details, the priority band was found to have been incorrectly awarded</w:t>
      </w:r>
      <w:r w:rsidR="00057480">
        <w:rPr>
          <w:sz w:val="24"/>
          <w:szCs w:val="24"/>
        </w:rPr>
        <w:t xml:space="preserve"> due to the information received by the applicant or due to mistakes in the assessment of the application itself. </w:t>
      </w:r>
      <w:r w:rsidRPr="001C7CB7">
        <w:rPr>
          <w:sz w:val="24"/>
          <w:szCs w:val="24"/>
        </w:rPr>
        <w:t xml:space="preserve">. </w:t>
      </w:r>
    </w:p>
    <w:p w:rsidR="003C7B4C" w:rsidRPr="001C7CB7" w:rsidRDefault="003C7B4C" w:rsidP="006354A8">
      <w:pPr>
        <w:jc w:val="both"/>
        <w:rPr>
          <w:sz w:val="24"/>
          <w:szCs w:val="24"/>
        </w:rPr>
      </w:pPr>
    </w:p>
    <w:p w:rsidR="003C7B4C" w:rsidRPr="001C7CB7" w:rsidRDefault="003C7B4C" w:rsidP="00667C32">
      <w:pPr>
        <w:numPr>
          <w:ilvl w:val="0"/>
          <w:numId w:val="3"/>
        </w:numPr>
        <w:jc w:val="both"/>
        <w:rPr>
          <w:sz w:val="24"/>
          <w:szCs w:val="24"/>
        </w:rPr>
      </w:pPr>
      <w:r w:rsidRPr="001C7CB7">
        <w:rPr>
          <w:sz w:val="24"/>
          <w:szCs w:val="24"/>
        </w:rPr>
        <w:t>The applicants’ circumstances have changed since the priority band was awarded and the applicant is no longer entitled to the same level of priority.</w:t>
      </w:r>
    </w:p>
    <w:p w:rsidR="003C7B4C" w:rsidRPr="001C7CB7" w:rsidRDefault="003C7B4C" w:rsidP="006354A8">
      <w:pPr>
        <w:jc w:val="both"/>
        <w:rPr>
          <w:sz w:val="24"/>
          <w:szCs w:val="24"/>
        </w:rPr>
      </w:pPr>
    </w:p>
    <w:p w:rsidR="003C7B4C" w:rsidRPr="001C7CB7" w:rsidRDefault="003C7B4C" w:rsidP="00667C32">
      <w:pPr>
        <w:numPr>
          <w:ilvl w:val="0"/>
          <w:numId w:val="3"/>
        </w:numPr>
        <w:jc w:val="both"/>
        <w:rPr>
          <w:sz w:val="24"/>
          <w:szCs w:val="24"/>
        </w:rPr>
      </w:pPr>
      <w:r w:rsidRPr="001C7CB7">
        <w:rPr>
          <w:sz w:val="24"/>
          <w:szCs w:val="24"/>
        </w:rPr>
        <w:t xml:space="preserve">The partner landlord has good housing management reason not to offer a property. </w:t>
      </w:r>
    </w:p>
    <w:p w:rsidR="00006059" w:rsidRDefault="00006059" w:rsidP="00006059">
      <w:pPr>
        <w:rPr>
          <w:sz w:val="24"/>
          <w:szCs w:val="24"/>
        </w:rPr>
      </w:pPr>
    </w:p>
    <w:p w:rsidR="003C7B4C" w:rsidRPr="001C7CB7" w:rsidRDefault="00006059" w:rsidP="00006059">
      <w:pPr>
        <w:rPr>
          <w:b/>
          <w:sz w:val="24"/>
          <w:szCs w:val="24"/>
        </w:rPr>
      </w:pPr>
      <w:r>
        <w:rPr>
          <w:b/>
          <w:sz w:val="24"/>
          <w:szCs w:val="24"/>
        </w:rPr>
        <w:t>Refusing and non</w:t>
      </w:r>
      <w:r w:rsidR="004A50A7">
        <w:rPr>
          <w:b/>
          <w:sz w:val="24"/>
          <w:szCs w:val="24"/>
        </w:rPr>
        <w:t>-</w:t>
      </w:r>
      <w:r>
        <w:rPr>
          <w:b/>
          <w:sz w:val="24"/>
          <w:szCs w:val="24"/>
        </w:rPr>
        <w:t>r</w:t>
      </w:r>
      <w:r w:rsidR="004A50A7">
        <w:rPr>
          <w:b/>
          <w:sz w:val="24"/>
          <w:szCs w:val="24"/>
        </w:rPr>
        <w:t>eplies to o</w:t>
      </w:r>
      <w:r w:rsidR="003C7B4C" w:rsidRPr="001C7CB7">
        <w:rPr>
          <w:b/>
          <w:sz w:val="24"/>
          <w:szCs w:val="24"/>
        </w:rPr>
        <w:t>ffers</w:t>
      </w:r>
    </w:p>
    <w:p w:rsidR="003C7B4C" w:rsidRPr="001C7CB7" w:rsidRDefault="003C7B4C" w:rsidP="00307189">
      <w:pPr>
        <w:rPr>
          <w:sz w:val="24"/>
          <w:szCs w:val="24"/>
        </w:rPr>
      </w:pPr>
    </w:p>
    <w:p w:rsidR="003C7B4C" w:rsidRDefault="003C7B4C" w:rsidP="006354A8">
      <w:pPr>
        <w:jc w:val="both"/>
        <w:rPr>
          <w:sz w:val="24"/>
          <w:szCs w:val="24"/>
        </w:rPr>
      </w:pPr>
      <w:r w:rsidRPr="001C7CB7">
        <w:rPr>
          <w:sz w:val="24"/>
          <w:szCs w:val="24"/>
        </w:rPr>
        <w:t>Customers</w:t>
      </w:r>
      <w:r w:rsidR="00006059">
        <w:rPr>
          <w:sz w:val="24"/>
          <w:szCs w:val="24"/>
        </w:rPr>
        <w:t xml:space="preserve"> who </w:t>
      </w:r>
      <w:r w:rsidR="00646800">
        <w:rPr>
          <w:sz w:val="24"/>
          <w:szCs w:val="24"/>
        </w:rPr>
        <w:t>have</w:t>
      </w:r>
      <w:r w:rsidR="00006059">
        <w:rPr>
          <w:sz w:val="24"/>
          <w:szCs w:val="24"/>
        </w:rPr>
        <w:t xml:space="preserve"> refused 1 offer</w:t>
      </w:r>
      <w:r w:rsidRPr="001C7CB7">
        <w:rPr>
          <w:sz w:val="24"/>
          <w:szCs w:val="24"/>
        </w:rPr>
        <w:t xml:space="preserve"> of </w:t>
      </w:r>
      <w:r w:rsidR="00006059">
        <w:rPr>
          <w:sz w:val="24"/>
          <w:szCs w:val="24"/>
        </w:rPr>
        <w:t xml:space="preserve">suitable </w:t>
      </w:r>
      <w:r w:rsidRPr="001C7CB7">
        <w:rPr>
          <w:sz w:val="24"/>
          <w:szCs w:val="24"/>
        </w:rPr>
        <w:t xml:space="preserve">accommodation will </w:t>
      </w:r>
      <w:r w:rsidR="00006059">
        <w:rPr>
          <w:sz w:val="24"/>
          <w:szCs w:val="24"/>
        </w:rPr>
        <w:t xml:space="preserve">receive reduced preference status for </w:t>
      </w:r>
      <w:r w:rsidRPr="001C7CB7">
        <w:rPr>
          <w:sz w:val="24"/>
          <w:szCs w:val="24"/>
        </w:rPr>
        <w:t xml:space="preserve">12 months. </w:t>
      </w:r>
      <w:r w:rsidR="00646800">
        <w:rPr>
          <w:sz w:val="24"/>
          <w:szCs w:val="24"/>
        </w:rPr>
        <w:t xml:space="preserve">* </w:t>
      </w:r>
      <w:r w:rsidR="007F13BC">
        <w:rPr>
          <w:sz w:val="24"/>
          <w:szCs w:val="24"/>
        </w:rPr>
        <w:t>See</w:t>
      </w:r>
      <w:r w:rsidR="00646800">
        <w:rPr>
          <w:sz w:val="24"/>
          <w:szCs w:val="24"/>
        </w:rPr>
        <w:t xml:space="preserve"> note below</w:t>
      </w:r>
    </w:p>
    <w:p w:rsidR="00646800" w:rsidRPr="001C7CB7" w:rsidRDefault="00646800" w:rsidP="006354A8">
      <w:pPr>
        <w:jc w:val="both"/>
        <w:rPr>
          <w:sz w:val="24"/>
          <w:szCs w:val="24"/>
        </w:rPr>
      </w:pPr>
      <w:r>
        <w:rPr>
          <w:sz w:val="24"/>
          <w:szCs w:val="24"/>
        </w:rPr>
        <w:t xml:space="preserve">Customers who have refused 2 offers of suitable accommodation will no longer qualify to be registered for a period of 12 months. </w:t>
      </w:r>
    </w:p>
    <w:p w:rsidR="00646800" w:rsidRDefault="00646800" w:rsidP="006354A8">
      <w:pPr>
        <w:jc w:val="both"/>
        <w:rPr>
          <w:b/>
          <w:sz w:val="24"/>
          <w:szCs w:val="24"/>
          <w:u w:val="single"/>
        </w:rPr>
      </w:pPr>
    </w:p>
    <w:p w:rsidR="003C7B4C" w:rsidRPr="001C7CB7" w:rsidRDefault="003C7B4C" w:rsidP="006354A8">
      <w:pPr>
        <w:jc w:val="both"/>
        <w:rPr>
          <w:sz w:val="24"/>
          <w:szCs w:val="24"/>
        </w:rPr>
      </w:pPr>
      <w:r w:rsidRPr="001C7CB7">
        <w:rPr>
          <w:b/>
          <w:sz w:val="24"/>
          <w:szCs w:val="24"/>
          <w:u w:val="single"/>
        </w:rPr>
        <w:t>Note</w:t>
      </w:r>
      <w:r w:rsidR="005B0226">
        <w:rPr>
          <w:sz w:val="24"/>
          <w:szCs w:val="24"/>
        </w:rPr>
        <w:t>: T</w:t>
      </w:r>
      <w:r w:rsidRPr="001C7CB7">
        <w:rPr>
          <w:sz w:val="24"/>
          <w:szCs w:val="24"/>
        </w:rPr>
        <w:t>hose household</w:t>
      </w:r>
      <w:r w:rsidR="00006059">
        <w:rPr>
          <w:sz w:val="24"/>
          <w:szCs w:val="24"/>
        </w:rPr>
        <w:t>s</w:t>
      </w:r>
      <w:r w:rsidRPr="001C7CB7">
        <w:rPr>
          <w:sz w:val="24"/>
          <w:szCs w:val="24"/>
        </w:rPr>
        <w:t xml:space="preserve"> </w:t>
      </w:r>
      <w:r w:rsidR="00006059">
        <w:rPr>
          <w:sz w:val="24"/>
          <w:szCs w:val="24"/>
        </w:rPr>
        <w:t xml:space="preserve">1) </w:t>
      </w:r>
      <w:r w:rsidRPr="001C7CB7">
        <w:rPr>
          <w:sz w:val="24"/>
          <w:szCs w:val="24"/>
        </w:rPr>
        <w:t>accepted as statutorily homeless and owed a duty to house</w:t>
      </w:r>
      <w:r w:rsidR="00006059">
        <w:rPr>
          <w:sz w:val="24"/>
          <w:szCs w:val="24"/>
        </w:rPr>
        <w:t xml:space="preserve">; or 2) have been granted homeless status under section 166A(3) (a) </w:t>
      </w:r>
      <w:r w:rsidR="00006059" w:rsidRPr="00006059">
        <w:rPr>
          <w:sz w:val="24"/>
          <w:szCs w:val="24"/>
        </w:rPr>
        <w:t>(people who are homeless within the meaning of Part VII of the Housing Act 1996)</w:t>
      </w:r>
      <w:r w:rsidR="00006059">
        <w:rPr>
          <w:b/>
          <w:sz w:val="24"/>
          <w:szCs w:val="24"/>
        </w:rPr>
        <w:t xml:space="preserve"> </w:t>
      </w:r>
      <w:r w:rsidRPr="001C7CB7">
        <w:rPr>
          <w:sz w:val="24"/>
          <w:szCs w:val="24"/>
        </w:rPr>
        <w:t xml:space="preserve">will lose their priority status </w:t>
      </w:r>
      <w:r w:rsidR="005B5C45">
        <w:rPr>
          <w:sz w:val="24"/>
          <w:szCs w:val="24"/>
        </w:rPr>
        <w:t xml:space="preserve">banding </w:t>
      </w:r>
      <w:r w:rsidR="00006059">
        <w:rPr>
          <w:sz w:val="24"/>
          <w:szCs w:val="24"/>
        </w:rPr>
        <w:t xml:space="preserve">if they refuse a </w:t>
      </w:r>
      <w:r w:rsidRPr="001C7CB7">
        <w:rPr>
          <w:sz w:val="24"/>
          <w:szCs w:val="24"/>
        </w:rPr>
        <w:t xml:space="preserve">suitable offer of accommodation. </w:t>
      </w:r>
      <w:r w:rsidR="00006059">
        <w:rPr>
          <w:sz w:val="24"/>
          <w:szCs w:val="24"/>
        </w:rPr>
        <w:t xml:space="preserve">Unless they have another reason to awarded priority banding they will then no longer qualify to be included on the register. </w:t>
      </w:r>
      <w:r w:rsidR="005B5C45">
        <w:rPr>
          <w:sz w:val="24"/>
          <w:szCs w:val="24"/>
        </w:rPr>
        <w:t xml:space="preserve">The offer of suitable accommodation made will also bring </w:t>
      </w:r>
      <w:r w:rsidR="00006059">
        <w:rPr>
          <w:sz w:val="24"/>
          <w:szCs w:val="24"/>
        </w:rPr>
        <w:t xml:space="preserve">to an end any statutory homeless duty to any of these applicants owed a section 193(2) or 195(2) </w:t>
      </w:r>
      <w:r w:rsidR="005B5C45">
        <w:rPr>
          <w:sz w:val="24"/>
          <w:szCs w:val="24"/>
        </w:rPr>
        <w:t>and they will be warned of this consequence at the point the property is formally offered to them</w:t>
      </w:r>
    </w:p>
    <w:p w:rsidR="003C7B4C" w:rsidRPr="001C7CB7" w:rsidRDefault="003C7B4C" w:rsidP="006354A8">
      <w:pPr>
        <w:jc w:val="both"/>
        <w:rPr>
          <w:sz w:val="24"/>
          <w:szCs w:val="24"/>
        </w:rPr>
      </w:pPr>
    </w:p>
    <w:p w:rsidR="003C7B4C" w:rsidRPr="001C7CB7" w:rsidRDefault="003C7B4C" w:rsidP="006354A8">
      <w:pPr>
        <w:jc w:val="both"/>
        <w:rPr>
          <w:sz w:val="24"/>
          <w:szCs w:val="24"/>
        </w:rPr>
      </w:pPr>
      <w:r w:rsidRPr="001C7CB7">
        <w:rPr>
          <w:sz w:val="24"/>
          <w:szCs w:val="24"/>
        </w:rPr>
        <w:t xml:space="preserve">If a customer does not reply to an offer within 2 working days of receiving the offer it is deemed to have been refused and the property will be offered to the </w:t>
      </w:r>
      <w:r w:rsidR="00006059">
        <w:rPr>
          <w:sz w:val="24"/>
          <w:szCs w:val="24"/>
        </w:rPr>
        <w:t>next customer on the register who qualifies for that offer</w:t>
      </w:r>
      <w:r w:rsidRPr="001C7CB7">
        <w:rPr>
          <w:sz w:val="24"/>
          <w:szCs w:val="24"/>
        </w:rPr>
        <w:t xml:space="preserve">.  </w:t>
      </w:r>
    </w:p>
    <w:p w:rsidR="00006059" w:rsidRDefault="00006059" w:rsidP="00461C0A">
      <w:pPr>
        <w:rPr>
          <w:b/>
        </w:rPr>
      </w:pPr>
    </w:p>
    <w:p w:rsidR="003C7B4C" w:rsidRPr="006614E3" w:rsidRDefault="00006059" w:rsidP="00461C0A">
      <w:pPr>
        <w:rPr>
          <w:sz w:val="24"/>
          <w:szCs w:val="24"/>
        </w:rPr>
      </w:pPr>
      <w:r w:rsidRPr="006614E3">
        <w:rPr>
          <w:b/>
          <w:sz w:val="24"/>
          <w:szCs w:val="24"/>
        </w:rPr>
        <w:t>The Review Process</w:t>
      </w:r>
    </w:p>
    <w:p w:rsidR="007E612E" w:rsidRPr="001C7CB7" w:rsidRDefault="007E612E" w:rsidP="00307189">
      <w:pPr>
        <w:rPr>
          <w:sz w:val="24"/>
          <w:szCs w:val="24"/>
        </w:rPr>
      </w:pPr>
    </w:p>
    <w:p w:rsidR="003C7B4C" w:rsidRPr="001C7CB7" w:rsidRDefault="003C7B4C" w:rsidP="006354A8">
      <w:pPr>
        <w:jc w:val="both"/>
        <w:rPr>
          <w:sz w:val="24"/>
          <w:szCs w:val="24"/>
        </w:rPr>
      </w:pPr>
      <w:r w:rsidRPr="001C7CB7">
        <w:rPr>
          <w:sz w:val="24"/>
          <w:szCs w:val="24"/>
        </w:rPr>
        <w:t xml:space="preserve">Customers who want to query a decision made in relation to their application to </w:t>
      </w:r>
      <w:r w:rsidR="00006059">
        <w:rPr>
          <w:sz w:val="24"/>
          <w:szCs w:val="24"/>
        </w:rPr>
        <w:t xml:space="preserve">join the </w:t>
      </w:r>
      <w:r w:rsidRPr="001C7CB7">
        <w:rPr>
          <w:sz w:val="24"/>
          <w:szCs w:val="24"/>
        </w:rPr>
        <w:t xml:space="preserve">register and </w:t>
      </w:r>
      <w:r w:rsidR="00006059">
        <w:rPr>
          <w:sz w:val="24"/>
          <w:szCs w:val="24"/>
        </w:rPr>
        <w:t>certain subsequent decisions have a</w:t>
      </w:r>
      <w:r w:rsidRPr="001C7CB7">
        <w:rPr>
          <w:sz w:val="24"/>
          <w:szCs w:val="24"/>
        </w:rPr>
        <w:t xml:space="preserve"> right to ask for a formal review of the decision.</w:t>
      </w:r>
    </w:p>
    <w:p w:rsidR="003C7B4C" w:rsidRPr="001C7CB7" w:rsidRDefault="003C7B4C" w:rsidP="006354A8">
      <w:pPr>
        <w:jc w:val="both"/>
        <w:rPr>
          <w:sz w:val="24"/>
          <w:szCs w:val="24"/>
        </w:rPr>
      </w:pPr>
    </w:p>
    <w:p w:rsidR="003C7B4C" w:rsidRPr="001C7CB7" w:rsidRDefault="003C7B4C" w:rsidP="00736B2C">
      <w:pPr>
        <w:jc w:val="both"/>
        <w:rPr>
          <w:sz w:val="24"/>
          <w:szCs w:val="24"/>
        </w:rPr>
      </w:pPr>
      <w:r w:rsidRPr="001C7CB7">
        <w:rPr>
          <w:sz w:val="24"/>
          <w:szCs w:val="24"/>
        </w:rPr>
        <w:t>There is a right to a review of a decision in the following situations:</w:t>
      </w:r>
    </w:p>
    <w:p w:rsidR="003C7B4C" w:rsidRPr="001C7CB7" w:rsidRDefault="003C7B4C" w:rsidP="006354A8">
      <w:pPr>
        <w:jc w:val="both"/>
        <w:rPr>
          <w:sz w:val="24"/>
          <w:szCs w:val="24"/>
        </w:rPr>
      </w:pPr>
      <w:r w:rsidRPr="001C7CB7">
        <w:rPr>
          <w:sz w:val="24"/>
          <w:szCs w:val="24"/>
        </w:rPr>
        <w:t xml:space="preserve"> </w:t>
      </w:r>
    </w:p>
    <w:p w:rsidR="003C7B4C" w:rsidRPr="001C7CB7" w:rsidRDefault="003C7B4C" w:rsidP="00667C32">
      <w:pPr>
        <w:numPr>
          <w:ilvl w:val="1"/>
          <w:numId w:val="37"/>
        </w:numPr>
        <w:jc w:val="both"/>
        <w:rPr>
          <w:sz w:val="24"/>
          <w:szCs w:val="24"/>
        </w:rPr>
      </w:pPr>
      <w:r w:rsidRPr="001C7CB7">
        <w:rPr>
          <w:sz w:val="24"/>
          <w:szCs w:val="24"/>
        </w:rPr>
        <w:t xml:space="preserve">The customer disagrees with the </w:t>
      </w:r>
      <w:r w:rsidR="005B0226">
        <w:rPr>
          <w:sz w:val="24"/>
          <w:szCs w:val="24"/>
        </w:rPr>
        <w:t>B</w:t>
      </w:r>
      <w:r w:rsidRPr="001C7CB7">
        <w:rPr>
          <w:sz w:val="24"/>
          <w:szCs w:val="24"/>
        </w:rPr>
        <w:t>and in which they have been placed.</w:t>
      </w:r>
    </w:p>
    <w:p w:rsidR="003C7B4C" w:rsidRPr="001C7CB7" w:rsidRDefault="003C7B4C" w:rsidP="00667C32">
      <w:pPr>
        <w:numPr>
          <w:ilvl w:val="1"/>
          <w:numId w:val="37"/>
        </w:numPr>
        <w:jc w:val="both"/>
        <w:rPr>
          <w:sz w:val="24"/>
          <w:szCs w:val="24"/>
        </w:rPr>
      </w:pPr>
      <w:r w:rsidRPr="001C7CB7">
        <w:rPr>
          <w:sz w:val="24"/>
          <w:szCs w:val="24"/>
        </w:rPr>
        <w:lastRenderedPageBreak/>
        <w:t>The customer considers that a decision has been reached based on incorrect information.</w:t>
      </w:r>
    </w:p>
    <w:p w:rsidR="003C7B4C" w:rsidRPr="001C7CB7" w:rsidRDefault="003C7B4C" w:rsidP="00667C32">
      <w:pPr>
        <w:numPr>
          <w:ilvl w:val="1"/>
          <w:numId w:val="37"/>
        </w:numPr>
        <w:jc w:val="both"/>
        <w:rPr>
          <w:sz w:val="24"/>
          <w:szCs w:val="24"/>
        </w:rPr>
      </w:pPr>
      <w:r w:rsidRPr="001C7CB7">
        <w:rPr>
          <w:sz w:val="24"/>
          <w:szCs w:val="24"/>
        </w:rPr>
        <w:t>The customer has been treated as ineligible on the basis of their immigration status.</w:t>
      </w:r>
    </w:p>
    <w:p w:rsidR="003C7B4C" w:rsidRPr="001C7CB7" w:rsidRDefault="003C7B4C" w:rsidP="00667C32">
      <w:pPr>
        <w:numPr>
          <w:ilvl w:val="1"/>
          <w:numId w:val="37"/>
        </w:numPr>
        <w:jc w:val="both"/>
        <w:rPr>
          <w:sz w:val="24"/>
          <w:szCs w:val="24"/>
        </w:rPr>
      </w:pPr>
      <w:r w:rsidRPr="001C7CB7">
        <w:rPr>
          <w:sz w:val="24"/>
          <w:szCs w:val="24"/>
        </w:rPr>
        <w:t>They have been treated as ineligible to join the register due to serious unacceptable behaviour</w:t>
      </w:r>
      <w:r w:rsidR="006614E3">
        <w:rPr>
          <w:sz w:val="24"/>
          <w:szCs w:val="24"/>
        </w:rPr>
        <w:t xml:space="preserve"> coming under the non</w:t>
      </w:r>
      <w:r w:rsidR="00311992">
        <w:rPr>
          <w:sz w:val="24"/>
          <w:szCs w:val="24"/>
        </w:rPr>
        <w:t>-</w:t>
      </w:r>
      <w:r w:rsidR="006614E3">
        <w:rPr>
          <w:sz w:val="24"/>
          <w:szCs w:val="24"/>
        </w:rPr>
        <w:t xml:space="preserve">qualification criteria </w:t>
      </w:r>
      <w:r w:rsidR="00077B51">
        <w:rPr>
          <w:sz w:val="24"/>
          <w:szCs w:val="24"/>
        </w:rPr>
        <w:t>set out in the policy</w:t>
      </w:r>
      <w:r w:rsidRPr="001C7CB7">
        <w:rPr>
          <w:sz w:val="24"/>
          <w:szCs w:val="24"/>
        </w:rPr>
        <w:t>.</w:t>
      </w:r>
    </w:p>
    <w:p w:rsidR="003C7B4C" w:rsidRPr="001C7CB7" w:rsidRDefault="003C7B4C" w:rsidP="00667C32">
      <w:pPr>
        <w:numPr>
          <w:ilvl w:val="1"/>
          <w:numId w:val="37"/>
        </w:numPr>
        <w:jc w:val="both"/>
        <w:rPr>
          <w:sz w:val="24"/>
          <w:szCs w:val="24"/>
        </w:rPr>
      </w:pPr>
      <w:r w:rsidRPr="001C7CB7">
        <w:rPr>
          <w:sz w:val="24"/>
          <w:szCs w:val="24"/>
        </w:rPr>
        <w:t>Their application has been given reduced preference.</w:t>
      </w:r>
    </w:p>
    <w:p w:rsidR="003C7B4C" w:rsidRPr="001C7CB7" w:rsidRDefault="003C7B4C" w:rsidP="006354A8">
      <w:pPr>
        <w:jc w:val="both"/>
        <w:rPr>
          <w:sz w:val="24"/>
          <w:szCs w:val="24"/>
        </w:rPr>
      </w:pPr>
    </w:p>
    <w:p w:rsidR="00311992" w:rsidRPr="00311992" w:rsidRDefault="00311992" w:rsidP="006614E3">
      <w:pPr>
        <w:jc w:val="both"/>
        <w:rPr>
          <w:b/>
          <w:sz w:val="24"/>
          <w:szCs w:val="24"/>
        </w:rPr>
      </w:pPr>
      <w:r w:rsidRPr="00311992">
        <w:rPr>
          <w:b/>
          <w:sz w:val="24"/>
          <w:szCs w:val="24"/>
        </w:rPr>
        <w:t>The review procedure</w:t>
      </w:r>
    </w:p>
    <w:p w:rsidR="00311992" w:rsidRDefault="00311992" w:rsidP="006614E3">
      <w:pPr>
        <w:jc w:val="both"/>
        <w:rPr>
          <w:sz w:val="24"/>
          <w:szCs w:val="24"/>
        </w:rPr>
      </w:pPr>
    </w:p>
    <w:p w:rsidR="003C7B4C" w:rsidRPr="00311992" w:rsidRDefault="00006059" w:rsidP="00667C32">
      <w:pPr>
        <w:pStyle w:val="ListParagraph"/>
        <w:numPr>
          <w:ilvl w:val="0"/>
          <w:numId w:val="40"/>
        </w:numPr>
        <w:ind w:left="360"/>
        <w:jc w:val="both"/>
        <w:rPr>
          <w:sz w:val="24"/>
          <w:szCs w:val="24"/>
        </w:rPr>
      </w:pPr>
      <w:r w:rsidRPr="00311992">
        <w:rPr>
          <w:sz w:val="24"/>
          <w:szCs w:val="24"/>
        </w:rPr>
        <w:t>C</w:t>
      </w:r>
      <w:r w:rsidR="003C7B4C" w:rsidRPr="00311992">
        <w:rPr>
          <w:sz w:val="24"/>
          <w:szCs w:val="24"/>
        </w:rPr>
        <w:t>ustomers will be notified in writing of decision</w:t>
      </w:r>
      <w:r w:rsidR="00311992" w:rsidRPr="00311992">
        <w:rPr>
          <w:sz w:val="24"/>
          <w:szCs w:val="24"/>
        </w:rPr>
        <w:t>s made in respect of the review.</w:t>
      </w:r>
    </w:p>
    <w:p w:rsidR="003C7B4C" w:rsidRPr="001C7CB7" w:rsidRDefault="003C7B4C" w:rsidP="00311992">
      <w:pPr>
        <w:jc w:val="both"/>
        <w:rPr>
          <w:sz w:val="24"/>
          <w:szCs w:val="24"/>
        </w:rPr>
      </w:pPr>
    </w:p>
    <w:p w:rsidR="003C7B4C" w:rsidRPr="00311992" w:rsidRDefault="003C7B4C" w:rsidP="00667C32">
      <w:pPr>
        <w:pStyle w:val="ListParagraph"/>
        <w:numPr>
          <w:ilvl w:val="0"/>
          <w:numId w:val="40"/>
        </w:numPr>
        <w:ind w:left="360"/>
        <w:jc w:val="both"/>
        <w:rPr>
          <w:sz w:val="24"/>
          <w:szCs w:val="24"/>
        </w:rPr>
      </w:pPr>
      <w:r w:rsidRPr="00311992">
        <w:rPr>
          <w:sz w:val="24"/>
          <w:szCs w:val="24"/>
        </w:rPr>
        <w:t>Customers must request a review of a decision within 21 days of being notified in writing, unless there are exceptional circumstances</w:t>
      </w:r>
      <w:r w:rsidR="00672A29" w:rsidRPr="00311992">
        <w:rPr>
          <w:sz w:val="24"/>
          <w:szCs w:val="24"/>
        </w:rPr>
        <w:t xml:space="preserve"> that they did not request a review within that timescale</w:t>
      </w:r>
      <w:r w:rsidRPr="00311992">
        <w:rPr>
          <w:sz w:val="24"/>
          <w:szCs w:val="24"/>
        </w:rPr>
        <w:t>.</w:t>
      </w:r>
      <w:r w:rsidR="00494B43" w:rsidRPr="00311992">
        <w:rPr>
          <w:sz w:val="24"/>
          <w:szCs w:val="24"/>
        </w:rPr>
        <w:t xml:space="preserve"> </w:t>
      </w:r>
      <w:r w:rsidRPr="00311992">
        <w:rPr>
          <w:sz w:val="24"/>
          <w:szCs w:val="24"/>
        </w:rPr>
        <w:t xml:space="preserve">They must give reasons why they </w:t>
      </w:r>
      <w:r w:rsidR="00672A29" w:rsidRPr="00311992">
        <w:rPr>
          <w:sz w:val="24"/>
          <w:szCs w:val="24"/>
        </w:rPr>
        <w:t xml:space="preserve">wish to have the decision reviewed including where they </w:t>
      </w:r>
      <w:r w:rsidRPr="00311992">
        <w:rPr>
          <w:sz w:val="24"/>
          <w:szCs w:val="24"/>
        </w:rPr>
        <w:t>believe an incorrect decision has been made</w:t>
      </w:r>
      <w:r w:rsidR="00672A29" w:rsidRPr="00311992">
        <w:rPr>
          <w:sz w:val="24"/>
          <w:szCs w:val="24"/>
        </w:rPr>
        <w:t xml:space="preserve"> on the facts</w:t>
      </w:r>
      <w:r w:rsidRPr="00311992">
        <w:rPr>
          <w:sz w:val="24"/>
          <w:szCs w:val="24"/>
        </w:rPr>
        <w:t>.</w:t>
      </w:r>
    </w:p>
    <w:p w:rsidR="003C7B4C" w:rsidRPr="001C7CB7" w:rsidRDefault="003C7B4C" w:rsidP="00311992">
      <w:pPr>
        <w:jc w:val="both"/>
        <w:rPr>
          <w:sz w:val="24"/>
          <w:szCs w:val="24"/>
        </w:rPr>
      </w:pPr>
    </w:p>
    <w:p w:rsidR="003C7B4C" w:rsidRPr="00311992" w:rsidRDefault="007F13BC" w:rsidP="00667C32">
      <w:pPr>
        <w:pStyle w:val="ListParagraph"/>
        <w:numPr>
          <w:ilvl w:val="0"/>
          <w:numId w:val="40"/>
        </w:numPr>
        <w:ind w:left="360"/>
        <w:jc w:val="both"/>
        <w:rPr>
          <w:sz w:val="24"/>
          <w:szCs w:val="24"/>
        </w:rPr>
      </w:pPr>
      <w:r w:rsidRPr="00311992">
        <w:rPr>
          <w:sz w:val="24"/>
          <w:szCs w:val="24"/>
        </w:rPr>
        <w:t>A seni</w:t>
      </w:r>
      <w:r w:rsidR="00F41971">
        <w:rPr>
          <w:sz w:val="24"/>
          <w:szCs w:val="24"/>
        </w:rPr>
        <w:t>or member of staff</w:t>
      </w:r>
      <w:r w:rsidRPr="00311992">
        <w:rPr>
          <w:sz w:val="24"/>
          <w:szCs w:val="24"/>
        </w:rPr>
        <w:t xml:space="preserve"> will carry out the review</w:t>
      </w:r>
      <w:r w:rsidR="003C7B4C" w:rsidRPr="00311992">
        <w:rPr>
          <w:sz w:val="24"/>
          <w:szCs w:val="24"/>
        </w:rPr>
        <w:t>.</w:t>
      </w:r>
      <w:r w:rsidR="006614E3" w:rsidRPr="00311992">
        <w:rPr>
          <w:sz w:val="24"/>
          <w:szCs w:val="24"/>
        </w:rPr>
        <w:t xml:space="preserve"> </w:t>
      </w:r>
      <w:r w:rsidR="00F41971">
        <w:rPr>
          <w:sz w:val="24"/>
          <w:szCs w:val="24"/>
        </w:rPr>
        <w:t>That member of staff</w:t>
      </w:r>
      <w:r w:rsidR="003C7B4C" w:rsidRPr="00311992">
        <w:rPr>
          <w:sz w:val="24"/>
          <w:szCs w:val="24"/>
        </w:rPr>
        <w:t xml:space="preserve"> will not have been involved in making the original decision.</w:t>
      </w:r>
    </w:p>
    <w:p w:rsidR="00672A29" w:rsidRDefault="00672A29" w:rsidP="00311992">
      <w:pPr>
        <w:ind w:left="360" w:hanging="720"/>
        <w:jc w:val="both"/>
        <w:rPr>
          <w:sz w:val="24"/>
          <w:szCs w:val="24"/>
        </w:rPr>
      </w:pPr>
    </w:p>
    <w:p w:rsidR="00672A29" w:rsidRPr="00311992" w:rsidRDefault="00672A29" w:rsidP="00667C32">
      <w:pPr>
        <w:pStyle w:val="ListParagraph"/>
        <w:numPr>
          <w:ilvl w:val="0"/>
          <w:numId w:val="40"/>
        </w:numPr>
        <w:ind w:left="360"/>
        <w:jc w:val="both"/>
        <w:rPr>
          <w:sz w:val="24"/>
          <w:szCs w:val="24"/>
        </w:rPr>
      </w:pPr>
      <w:r w:rsidRPr="00311992">
        <w:rPr>
          <w:sz w:val="24"/>
          <w:szCs w:val="24"/>
        </w:rPr>
        <w:t>The review will be considered on the basis of the authority’s allocation scheme, any legal requirements and all relevant information. This will include information provided by the applicant on any relevant developments since the original decision was made</w:t>
      </w:r>
    </w:p>
    <w:p w:rsidR="003C7B4C" w:rsidRPr="001C7CB7" w:rsidRDefault="003C7B4C" w:rsidP="00311992">
      <w:pPr>
        <w:jc w:val="both"/>
        <w:rPr>
          <w:sz w:val="24"/>
          <w:szCs w:val="24"/>
        </w:rPr>
      </w:pPr>
    </w:p>
    <w:p w:rsidR="003C7B4C" w:rsidRPr="00311992" w:rsidRDefault="00494B43" w:rsidP="00667C32">
      <w:pPr>
        <w:pStyle w:val="ListParagraph"/>
        <w:numPr>
          <w:ilvl w:val="0"/>
          <w:numId w:val="40"/>
        </w:numPr>
        <w:ind w:left="360"/>
        <w:jc w:val="both"/>
        <w:rPr>
          <w:sz w:val="24"/>
          <w:szCs w:val="24"/>
        </w:rPr>
      </w:pPr>
      <w:r w:rsidRPr="00311992">
        <w:rPr>
          <w:sz w:val="24"/>
          <w:szCs w:val="24"/>
        </w:rPr>
        <w:t>The Council</w:t>
      </w:r>
      <w:r w:rsidR="00F41971">
        <w:rPr>
          <w:sz w:val="24"/>
          <w:szCs w:val="24"/>
        </w:rPr>
        <w:t xml:space="preserve">, or its agent, </w:t>
      </w:r>
      <w:r w:rsidRPr="00311992">
        <w:rPr>
          <w:sz w:val="24"/>
          <w:szCs w:val="24"/>
        </w:rPr>
        <w:t xml:space="preserve"> </w:t>
      </w:r>
      <w:r w:rsidR="003C7B4C" w:rsidRPr="00311992">
        <w:rPr>
          <w:sz w:val="24"/>
          <w:szCs w:val="24"/>
        </w:rPr>
        <w:t>will aim to complete and inform the applicant in writing of the decision within 21 working days, after taking into account any additional information that has been provided by the customer. Alternatively, the customer will be advised of any time extension required to make the decision.</w:t>
      </w:r>
    </w:p>
    <w:p w:rsidR="003C7B4C" w:rsidRPr="001C7CB7" w:rsidRDefault="003C7B4C" w:rsidP="006354A8">
      <w:pPr>
        <w:jc w:val="both"/>
        <w:rPr>
          <w:sz w:val="24"/>
          <w:szCs w:val="24"/>
        </w:rPr>
      </w:pPr>
    </w:p>
    <w:p w:rsidR="003C7B4C" w:rsidRPr="001C7CB7" w:rsidRDefault="003C7B4C" w:rsidP="00461C0A">
      <w:pPr>
        <w:rPr>
          <w:sz w:val="24"/>
          <w:szCs w:val="24"/>
        </w:rPr>
      </w:pPr>
    </w:p>
    <w:p w:rsidR="003C7B4C" w:rsidRPr="001C7CB7" w:rsidRDefault="003C7B4C" w:rsidP="00461C0A">
      <w:pPr>
        <w:rPr>
          <w:sz w:val="24"/>
          <w:szCs w:val="24"/>
        </w:rPr>
      </w:pPr>
    </w:p>
    <w:p w:rsidR="003C7B4C" w:rsidRPr="001C7CB7" w:rsidRDefault="003C7B4C" w:rsidP="00461C0A">
      <w:pPr>
        <w:rPr>
          <w:sz w:val="24"/>
          <w:szCs w:val="24"/>
        </w:rPr>
      </w:pPr>
    </w:p>
    <w:p w:rsidR="003C7B4C" w:rsidRPr="001C7CB7" w:rsidRDefault="003C7B4C" w:rsidP="00461C0A">
      <w:pPr>
        <w:rPr>
          <w:sz w:val="24"/>
          <w:szCs w:val="24"/>
        </w:rPr>
      </w:pPr>
    </w:p>
    <w:p w:rsidR="003C7B4C" w:rsidRPr="001C7CB7" w:rsidRDefault="003C7B4C" w:rsidP="00461C0A">
      <w:pPr>
        <w:rPr>
          <w:sz w:val="24"/>
          <w:szCs w:val="24"/>
        </w:rPr>
      </w:pPr>
    </w:p>
    <w:p w:rsidR="003C7B4C" w:rsidRPr="001C7CB7" w:rsidRDefault="003C7B4C" w:rsidP="00461C0A">
      <w:pPr>
        <w:rPr>
          <w:sz w:val="24"/>
          <w:szCs w:val="24"/>
        </w:rPr>
      </w:pPr>
    </w:p>
    <w:p w:rsidR="003C7B4C" w:rsidRPr="001C7CB7" w:rsidRDefault="003C7B4C" w:rsidP="00461C0A">
      <w:pPr>
        <w:rPr>
          <w:sz w:val="24"/>
          <w:szCs w:val="24"/>
        </w:rPr>
      </w:pPr>
    </w:p>
    <w:p w:rsidR="003C7B4C" w:rsidRPr="001C7CB7" w:rsidRDefault="003C7B4C" w:rsidP="00461C0A">
      <w:pPr>
        <w:rPr>
          <w:sz w:val="24"/>
          <w:szCs w:val="24"/>
        </w:rPr>
      </w:pPr>
    </w:p>
    <w:p w:rsidR="003C7B4C" w:rsidRPr="001C7CB7" w:rsidRDefault="003C7B4C" w:rsidP="00461C0A">
      <w:pPr>
        <w:rPr>
          <w:sz w:val="24"/>
          <w:szCs w:val="24"/>
        </w:rPr>
      </w:pPr>
    </w:p>
    <w:p w:rsidR="003C7B4C" w:rsidRPr="001C7CB7" w:rsidRDefault="003C7B4C" w:rsidP="00461C0A">
      <w:pPr>
        <w:rPr>
          <w:sz w:val="24"/>
          <w:szCs w:val="24"/>
        </w:rPr>
      </w:pPr>
    </w:p>
    <w:p w:rsidR="003C7B4C" w:rsidRPr="001C7CB7" w:rsidRDefault="003C7B4C" w:rsidP="00461C0A">
      <w:pPr>
        <w:rPr>
          <w:sz w:val="24"/>
          <w:szCs w:val="24"/>
        </w:rPr>
      </w:pPr>
    </w:p>
    <w:p w:rsidR="003C7B4C" w:rsidRPr="001C7CB7" w:rsidRDefault="003C7B4C" w:rsidP="00461C0A">
      <w:pPr>
        <w:rPr>
          <w:sz w:val="24"/>
          <w:szCs w:val="24"/>
        </w:rPr>
      </w:pPr>
    </w:p>
    <w:p w:rsidR="003C7B4C" w:rsidRPr="001C7CB7" w:rsidRDefault="003C7B4C" w:rsidP="00461C0A">
      <w:pPr>
        <w:rPr>
          <w:sz w:val="24"/>
          <w:szCs w:val="24"/>
        </w:rPr>
      </w:pPr>
    </w:p>
    <w:p w:rsidR="003C7B4C" w:rsidRPr="001C7CB7" w:rsidRDefault="003C7B4C" w:rsidP="00461C0A">
      <w:pPr>
        <w:rPr>
          <w:sz w:val="24"/>
          <w:szCs w:val="24"/>
        </w:rPr>
      </w:pPr>
    </w:p>
    <w:p w:rsidR="003C7B4C" w:rsidRPr="001C7CB7" w:rsidRDefault="003C7B4C" w:rsidP="00461C0A">
      <w:pPr>
        <w:rPr>
          <w:sz w:val="24"/>
          <w:szCs w:val="24"/>
        </w:rPr>
      </w:pPr>
    </w:p>
    <w:p w:rsidR="003C7B4C" w:rsidRPr="001C7CB7" w:rsidRDefault="003C7B4C" w:rsidP="00461C0A">
      <w:pPr>
        <w:rPr>
          <w:sz w:val="24"/>
          <w:szCs w:val="24"/>
        </w:rPr>
      </w:pPr>
    </w:p>
    <w:p w:rsidR="003C7B4C" w:rsidRPr="001C7CB7" w:rsidRDefault="003C7B4C" w:rsidP="00461C0A">
      <w:pPr>
        <w:rPr>
          <w:sz w:val="24"/>
          <w:szCs w:val="24"/>
        </w:rPr>
      </w:pPr>
    </w:p>
    <w:p w:rsidR="003C7B4C" w:rsidRDefault="002C565B" w:rsidP="00461C0A">
      <w:pPr>
        <w:rPr>
          <w:b/>
          <w:sz w:val="24"/>
          <w:szCs w:val="24"/>
        </w:rPr>
      </w:pPr>
      <w:r w:rsidRPr="00F455F7">
        <w:rPr>
          <w:b/>
          <w:sz w:val="24"/>
          <w:szCs w:val="24"/>
        </w:rPr>
        <w:lastRenderedPageBreak/>
        <w:t>APPENDIX A – summary of preference categories and criteria used to qualify for the Housing Register</w:t>
      </w:r>
    </w:p>
    <w:p w:rsidR="00B72EBE" w:rsidRDefault="00B72EBE" w:rsidP="00461C0A">
      <w:pPr>
        <w:rPr>
          <w:b/>
          <w:sz w:val="24"/>
          <w:szCs w:val="24"/>
        </w:rPr>
      </w:pPr>
    </w:p>
    <w:p w:rsidR="00B72EBE" w:rsidRPr="00F455F7" w:rsidRDefault="00200729" w:rsidP="00461C0A">
      <w:pPr>
        <w:rPr>
          <w:b/>
          <w:sz w:val="24"/>
          <w:szCs w:val="24"/>
        </w:rPr>
      </w:pPr>
      <w:r>
        <w:rPr>
          <w:b/>
          <w:sz w:val="24"/>
          <w:szCs w:val="24"/>
        </w:rPr>
        <w:t xml:space="preserve">BAND 1: Applicants aged </w:t>
      </w:r>
      <w:r w:rsidR="00B72EBE">
        <w:rPr>
          <w:b/>
          <w:sz w:val="24"/>
          <w:szCs w:val="24"/>
        </w:rPr>
        <w:t xml:space="preserve">18 years </w:t>
      </w:r>
      <w:r>
        <w:rPr>
          <w:b/>
          <w:sz w:val="24"/>
          <w:szCs w:val="24"/>
        </w:rPr>
        <w:t xml:space="preserve">or over </w:t>
      </w:r>
      <w:r w:rsidR="00B72EBE">
        <w:rPr>
          <w:b/>
          <w:sz w:val="24"/>
          <w:szCs w:val="24"/>
        </w:rPr>
        <w:t>who are in urgent housing need and qualify for additional preference, reasonable preference and reduced preference as described in this policy.</w:t>
      </w:r>
    </w:p>
    <w:p w:rsidR="002C565B" w:rsidRDefault="002C565B" w:rsidP="00461C0A">
      <w:pPr>
        <w:rPr>
          <w:sz w:val="24"/>
          <w:szCs w:val="24"/>
        </w:rPr>
      </w:pPr>
    </w:p>
    <w:p w:rsidR="002C565B" w:rsidRPr="002C565B" w:rsidRDefault="002C565B" w:rsidP="00461C0A">
      <w:pPr>
        <w:rPr>
          <w:b/>
          <w:sz w:val="24"/>
          <w:szCs w:val="24"/>
        </w:rPr>
      </w:pPr>
      <w:r w:rsidRPr="002C565B">
        <w:rPr>
          <w:b/>
          <w:sz w:val="24"/>
          <w:szCs w:val="24"/>
        </w:rPr>
        <w:t>Additional Preference Categories</w:t>
      </w:r>
    </w:p>
    <w:tbl>
      <w:tblPr>
        <w:tblW w:w="9120" w:type="dxa"/>
        <w:tblInd w:w="93" w:type="dxa"/>
        <w:tblLook w:val="04A0" w:firstRow="1" w:lastRow="0" w:firstColumn="1" w:lastColumn="0" w:noHBand="0" w:noVBand="1"/>
      </w:tblPr>
      <w:tblGrid>
        <w:gridCol w:w="9120"/>
      </w:tblGrid>
      <w:tr w:rsidR="002C565B" w:rsidRPr="002C565B" w:rsidTr="002C565B">
        <w:trPr>
          <w:trHeight w:val="375"/>
        </w:trPr>
        <w:tc>
          <w:tcPr>
            <w:tcW w:w="9120" w:type="dxa"/>
            <w:tcBorders>
              <w:top w:val="single" w:sz="8" w:space="0" w:color="auto"/>
              <w:left w:val="single" w:sz="8" w:space="0" w:color="auto"/>
              <w:bottom w:val="nil"/>
              <w:right w:val="single" w:sz="8" w:space="0" w:color="auto"/>
            </w:tcBorders>
            <w:shd w:val="clear" w:color="000000" w:fill="000000"/>
            <w:hideMark/>
          </w:tcPr>
          <w:p w:rsidR="002C565B" w:rsidRPr="002C565B" w:rsidRDefault="002C565B" w:rsidP="002C565B">
            <w:pPr>
              <w:rPr>
                <w:rFonts w:ascii="Calibri" w:hAnsi="Calibri" w:cs="Times New Roman"/>
                <w:b/>
                <w:bCs/>
                <w:color w:val="FFFFFF"/>
              </w:rPr>
            </w:pPr>
            <w:r w:rsidRPr="002C565B">
              <w:rPr>
                <w:rFonts w:ascii="Calibri" w:hAnsi="Calibri" w:cs="Times New Roman"/>
                <w:b/>
                <w:bCs/>
                <w:color w:val="FFFFFF"/>
              </w:rPr>
              <w:t xml:space="preserve">Additional Preference </w:t>
            </w:r>
          </w:p>
        </w:tc>
      </w:tr>
      <w:tr w:rsidR="00B72EBE" w:rsidRPr="00B72EBE" w:rsidTr="00B72EBE">
        <w:trPr>
          <w:trHeight w:val="315"/>
        </w:trPr>
        <w:tc>
          <w:tcPr>
            <w:tcW w:w="9120" w:type="dxa"/>
            <w:tcBorders>
              <w:top w:val="single" w:sz="4" w:space="0" w:color="auto"/>
              <w:left w:val="single" w:sz="8" w:space="0" w:color="auto"/>
              <w:bottom w:val="single" w:sz="4" w:space="0" w:color="auto"/>
              <w:right w:val="single" w:sz="8" w:space="0" w:color="auto"/>
            </w:tcBorders>
            <w:shd w:val="clear" w:color="auto" w:fill="C2D69B" w:themeFill="accent3" w:themeFillTint="99"/>
            <w:hideMark/>
          </w:tcPr>
          <w:p w:rsidR="002C565B" w:rsidRPr="00B72EBE" w:rsidRDefault="002C565B" w:rsidP="002C565B">
            <w:pPr>
              <w:rPr>
                <w:rFonts w:ascii="Calibri" w:hAnsi="Calibri" w:cs="Times New Roman"/>
                <w:b/>
                <w:bCs/>
                <w:sz w:val="24"/>
                <w:szCs w:val="24"/>
              </w:rPr>
            </w:pPr>
            <w:r w:rsidRPr="00B72EBE">
              <w:rPr>
                <w:rFonts w:ascii="Calibri" w:hAnsi="Calibri" w:cs="Times New Roman"/>
                <w:b/>
                <w:bCs/>
                <w:sz w:val="24"/>
                <w:szCs w:val="24"/>
              </w:rPr>
              <w:t>People who are homeless or threatened with homelessness</w:t>
            </w:r>
          </w:p>
        </w:tc>
      </w:tr>
      <w:tr w:rsidR="002C565B" w:rsidRPr="002C565B" w:rsidTr="00B72EBE">
        <w:trPr>
          <w:trHeight w:val="300"/>
        </w:trPr>
        <w:tc>
          <w:tcPr>
            <w:tcW w:w="9120" w:type="dxa"/>
            <w:tcBorders>
              <w:top w:val="nil"/>
              <w:left w:val="single" w:sz="8" w:space="0" w:color="auto"/>
              <w:bottom w:val="single" w:sz="4" w:space="0" w:color="auto"/>
              <w:right w:val="single" w:sz="8" w:space="0" w:color="auto"/>
            </w:tcBorders>
            <w:shd w:val="clear" w:color="auto" w:fill="auto"/>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t>No additional preference for this group</w:t>
            </w:r>
          </w:p>
        </w:tc>
      </w:tr>
      <w:tr w:rsidR="002C565B" w:rsidRPr="002C565B" w:rsidTr="00B72EBE">
        <w:trPr>
          <w:trHeight w:val="630"/>
        </w:trPr>
        <w:tc>
          <w:tcPr>
            <w:tcW w:w="9120" w:type="dxa"/>
            <w:tcBorders>
              <w:top w:val="nil"/>
              <w:left w:val="single" w:sz="8" w:space="0" w:color="auto"/>
              <w:bottom w:val="single" w:sz="4" w:space="0" w:color="auto"/>
              <w:right w:val="single" w:sz="8" w:space="0" w:color="auto"/>
            </w:tcBorders>
            <w:shd w:val="clear" w:color="auto" w:fill="C2D69B" w:themeFill="accent3" w:themeFillTint="99"/>
            <w:hideMark/>
          </w:tcPr>
          <w:p w:rsidR="002C565B" w:rsidRPr="002C565B" w:rsidRDefault="002C565B" w:rsidP="002C565B">
            <w:pPr>
              <w:rPr>
                <w:rFonts w:ascii="Calibri" w:hAnsi="Calibri" w:cs="Times New Roman"/>
                <w:b/>
                <w:bCs/>
                <w:color w:val="000000"/>
                <w:sz w:val="24"/>
                <w:szCs w:val="24"/>
              </w:rPr>
            </w:pPr>
            <w:r w:rsidRPr="002C565B">
              <w:rPr>
                <w:rFonts w:ascii="Calibri" w:hAnsi="Calibri" w:cs="Times New Roman"/>
                <w:b/>
                <w:bCs/>
                <w:color w:val="000000"/>
                <w:sz w:val="24"/>
                <w:szCs w:val="24"/>
              </w:rPr>
              <w:t>People who are occupying insanitary or overcrowded housing or otherwise living in unsatisfactory housing conditions</w:t>
            </w:r>
          </w:p>
        </w:tc>
      </w:tr>
      <w:tr w:rsidR="002C565B" w:rsidRPr="002C565B" w:rsidTr="00B72EBE">
        <w:trPr>
          <w:trHeight w:val="675"/>
        </w:trPr>
        <w:tc>
          <w:tcPr>
            <w:tcW w:w="9120" w:type="dxa"/>
            <w:tcBorders>
              <w:top w:val="nil"/>
              <w:left w:val="single" w:sz="8" w:space="0" w:color="auto"/>
              <w:bottom w:val="single" w:sz="4" w:space="0" w:color="auto"/>
              <w:right w:val="single" w:sz="8" w:space="0" w:color="auto"/>
            </w:tcBorders>
            <w:shd w:val="clear" w:color="auto" w:fill="auto"/>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t>Applicants would only qualify if the issue could not be reduced, resolved or removed. Tenants of RP's should seek resolution from their landlord. Only in an exceptional case would the council assist RP tenants.</w:t>
            </w:r>
          </w:p>
        </w:tc>
      </w:tr>
      <w:tr w:rsidR="002C565B" w:rsidRPr="002C565B" w:rsidTr="00B72EBE">
        <w:trPr>
          <w:trHeight w:val="450"/>
        </w:trPr>
        <w:tc>
          <w:tcPr>
            <w:tcW w:w="9120" w:type="dxa"/>
            <w:tcBorders>
              <w:top w:val="nil"/>
              <w:left w:val="single" w:sz="8" w:space="0" w:color="auto"/>
              <w:bottom w:val="single" w:sz="4" w:space="0" w:color="auto"/>
              <w:right w:val="single" w:sz="8" w:space="0" w:color="auto"/>
            </w:tcBorders>
            <w:shd w:val="clear" w:color="auto" w:fill="D9D9D9" w:themeFill="background1" w:themeFillShade="D9"/>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t>Households living in conditions which give rise to an imminent risk of harm and where the applicant has been served with a Prohibition Order under Part 1 of Housing Act 2004.</w:t>
            </w:r>
          </w:p>
        </w:tc>
      </w:tr>
      <w:tr w:rsidR="002C565B" w:rsidRPr="002C565B" w:rsidTr="00B72EBE">
        <w:trPr>
          <w:trHeight w:val="450"/>
        </w:trPr>
        <w:tc>
          <w:tcPr>
            <w:tcW w:w="9120" w:type="dxa"/>
            <w:tcBorders>
              <w:top w:val="nil"/>
              <w:left w:val="single" w:sz="8" w:space="0" w:color="auto"/>
              <w:bottom w:val="single" w:sz="4" w:space="0" w:color="auto"/>
              <w:right w:val="single" w:sz="8" w:space="0" w:color="auto"/>
            </w:tcBorders>
            <w:shd w:val="clear" w:color="auto" w:fill="D9D9D9" w:themeFill="background1" w:themeFillShade="D9"/>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t>Excessive overcrowding i.e. where the council officer has made an assessment using the HHSRS and concluded that there is a</w:t>
            </w:r>
            <w:r>
              <w:rPr>
                <w:rFonts w:ascii="Calibri" w:hAnsi="Calibri" w:cs="Times New Roman"/>
                <w:color w:val="000000"/>
                <w:sz w:val="16"/>
                <w:szCs w:val="16"/>
              </w:rPr>
              <w:t xml:space="preserve"> </w:t>
            </w:r>
            <w:r w:rsidRPr="002C565B">
              <w:rPr>
                <w:rFonts w:ascii="Calibri" w:hAnsi="Calibri" w:cs="Times New Roman"/>
                <w:color w:val="000000"/>
                <w:sz w:val="16"/>
                <w:szCs w:val="16"/>
              </w:rPr>
              <w:t>serious risk of harm due to the impact of severe overcrowding.</w:t>
            </w:r>
          </w:p>
        </w:tc>
      </w:tr>
      <w:tr w:rsidR="002C565B" w:rsidRPr="002C565B" w:rsidTr="00B72EBE">
        <w:trPr>
          <w:trHeight w:val="300"/>
        </w:trPr>
        <w:tc>
          <w:tcPr>
            <w:tcW w:w="9120" w:type="dxa"/>
            <w:tcBorders>
              <w:top w:val="nil"/>
              <w:left w:val="single" w:sz="8" w:space="0" w:color="auto"/>
              <w:bottom w:val="single" w:sz="4" w:space="0" w:color="auto"/>
              <w:right w:val="single" w:sz="8" w:space="0" w:color="auto"/>
            </w:tcBorders>
            <w:shd w:val="clear" w:color="auto" w:fill="D9D9D9" w:themeFill="background1" w:themeFillShade="D9"/>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t>Demolition or Compulsory Purchase Order for redevelopment.</w:t>
            </w:r>
          </w:p>
        </w:tc>
      </w:tr>
      <w:tr w:rsidR="002C565B" w:rsidRPr="002C565B" w:rsidTr="00B72EBE">
        <w:trPr>
          <w:trHeight w:val="450"/>
        </w:trPr>
        <w:tc>
          <w:tcPr>
            <w:tcW w:w="9120" w:type="dxa"/>
            <w:tcBorders>
              <w:top w:val="nil"/>
              <w:left w:val="single" w:sz="8" w:space="0" w:color="auto"/>
              <w:bottom w:val="nil"/>
              <w:right w:val="single" w:sz="8" w:space="0" w:color="auto"/>
            </w:tcBorders>
            <w:shd w:val="clear" w:color="auto" w:fill="D9D9D9" w:themeFill="background1" w:themeFillShade="D9"/>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t>Where there is no access at all to the following facilities: bathroom, kitchen, inside toilet, hot and cold water supplies, electricity, gas or adequate heating.</w:t>
            </w:r>
          </w:p>
        </w:tc>
      </w:tr>
      <w:tr w:rsidR="002C565B" w:rsidRPr="002C565B" w:rsidTr="00B72EBE">
        <w:trPr>
          <w:trHeight w:val="630"/>
        </w:trPr>
        <w:tc>
          <w:tcPr>
            <w:tcW w:w="9120" w:type="dxa"/>
            <w:tcBorders>
              <w:top w:val="single" w:sz="4" w:space="0" w:color="auto"/>
              <w:left w:val="single" w:sz="8" w:space="0" w:color="auto"/>
              <w:bottom w:val="single" w:sz="4" w:space="0" w:color="auto"/>
              <w:right w:val="single" w:sz="8" w:space="0" w:color="auto"/>
            </w:tcBorders>
            <w:shd w:val="clear" w:color="auto" w:fill="C2D69B" w:themeFill="accent3" w:themeFillTint="99"/>
            <w:hideMark/>
          </w:tcPr>
          <w:p w:rsidR="002C565B" w:rsidRPr="002C565B" w:rsidRDefault="002C565B" w:rsidP="002C565B">
            <w:pPr>
              <w:rPr>
                <w:rFonts w:ascii="Calibri" w:hAnsi="Calibri" w:cs="Times New Roman"/>
                <w:b/>
                <w:bCs/>
                <w:color w:val="000000"/>
                <w:sz w:val="24"/>
                <w:szCs w:val="24"/>
              </w:rPr>
            </w:pPr>
            <w:r w:rsidRPr="002C565B">
              <w:rPr>
                <w:rFonts w:ascii="Calibri" w:hAnsi="Calibri" w:cs="Times New Roman"/>
                <w:b/>
                <w:bCs/>
                <w:color w:val="000000"/>
                <w:sz w:val="24"/>
                <w:szCs w:val="24"/>
              </w:rPr>
              <w:t>People who need to move on medical grounds (including any grounds relating to a disability)</w:t>
            </w:r>
          </w:p>
        </w:tc>
      </w:tr>
      <w:tr w:rsidR="002C565B" w:rsidRPr="002C565B" w:rsidTr="00B72EBE">
        <w:trPr>
          <w:trHeight w:val="675"/>
        </w:trPr>
        <w:tc>
          <w:tcPr>
            <w:tcW w:w="9120" w:type="dxa"/>
            <w:tcBorders>
              <w:top w:val="nil"/>
              <w:left w:val="single" w:sz="8" w:space="0" w:color="auto"/>
              <w:bottom w:val="single" w:sz="4" w:space="0" w:color="auto"/>
              <w:right w:val="single" w:sz="8" w:space="0" w:color="auto"/>
            </w:tcBorders>
            <w:shd w:val="clear" w:color="auto" w:fill="auto"/>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t>An applicant who has an extremely urgent and immediate need to move for medical reasons or disability which is being exacerbated by their current housing situation will be placed at the top of the list.</w:t>
            </w:r>
          </w:p>
        </w:tc>
      </w:tr>
      <w:tr w:rsidR="002C565B" w:rsidRPr="002C565B" w:rsidTr="00B72EBE">
        <w:trPr>
          <w:trHeight w:val="450"/>
        </w:trPr>
        <w:tc>
          <w:tcPr>
            <w:tcW w:w="9120" w:type="dxa"/>
            <w:tcBorders>
              <w:top w:val="nil"/>
              <w:left w:val="single" w:sz="8" w:space="0" w:color="auto"/>
              <w:bottom w:val="single" w:sz="4" w:space="0" w:color="auto"/>
              <w:right w:val="single" w:sz="8" w:space="0" w:color="auto"/>
            </w:tcBorders>
            <w:shd w:val="clear" w:color="auto" w:fill="D9D9D9" w:themeFill="background1" w:themeFillShade="D9"/>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t>An immediate life threatening condition which is seriously affected by the current housing and where re-housing would make it significantly easier to manage.</w:t>
            </w:r>
          </w:p>
        </w:tc>
      </w:tr>
      <w:tr w:rsidR="002C565B" w:rsidRPr="002C565B" w:rsidTr="00B72EBE">
        <w:trPr>
          <w:trHeight w:val="450"/>
        </w:trPr>
        <w:tc>
          <w:tcPr>
            <w:tcW w:w="9120" w:type="dxa"/>
            <w:tcBorders>
              <w:top w:val="nil"/>
              <w:left w:val="single" w:sz="8" w:space="0" w:color="auto"/>
              <w:bottom w:val="single" w:sz="4" w:space="0" w:color="auto"/>
              <w:right w:val="single" w:sz="8" w:space="0" w:color="auto"/>
            </w:tcBorders>
            <w:shd w:val="clear" w:color="auto" w:fill="D9D9D9" w:themeFill="background1" w:themeFillShade="D9"/>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t>A serious illness is currently receiving palliative care and urgently requires re-housing to facilitate the on-going provision of this care.</w:t>
            </w:r>
          </w:p>
        </w:tc>
      </w:tr>
      <w:tr w:rsidR="002C565B" w:rsidRPr="002C565B" w:rsidTr="00B72EBE">
        <w:trPr>
          <w:trHeight w:val="450"/>
        </w:trPr>
        <w:tc>
          <w:tcPr>
            <w:tcW w:w="9120" w:type="dxa"/>
            <w:tcBorders>
              <w:top w:val="nil"/>
              <w:left w:val="single" w:sz="8" w:space="0" w:color="auto"/>
              <w:bottom w:val="single" w:sz="4" w:space="0" w:color="auto"/>
              <w:right w:val="single" w:sz="8" w:space="0" w:color="auto"/>
            </w:tcBorders>
            <w:shd w:val="clear" w:color="auto" w:fill="D9D9D9" w:themeFill="background1" w:themeFillShade="D9"/>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t>A life limiting condition and their current accommodation is affecting their ability to retain independence or enable adequate care.</w:t>
            </w:r>
          </w:p>
        </w:tc>
      </w:tr>
      <w:tr w:rsidR="002C565B" w:rsidRPr="002C565B" w:rsidTr="00B72EBE">
        <w:trPr>
          <w:trHeight w:val="675"/>
        </w:trPr>
        <w:tc>
          <w:tcPr>
            <w:tcW w:w="9120" w:type="dxa"/>
            <w:tcBorders>
              <w:top w:val="nil"/>
              <w:left w:val="single" w:sz="8" w:space="0" w:color="auto"/>
              <w:bottom w:val="single" w:sz="4" w:space="0" w:color="auto"/>
              <w:right w:val="single" w:sz="8" w:space="0" w:color="auto"/>
            </w:tcBorders>
            <w:shd w:val="clear" w:color="auto" w:fill="D9D9D9" w:themeFill="background1" w:themeFillShade="D9"/>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t>The applicant’s health is so severely affected by the accommodation that it is likely to become life threatening e.g.: applicant has severe mental health problems that are significantly exacerbated by their accommodation.</w:t>
            </w:r>
          </w:p>
        </w:tc>
      </w:tr>
      <w:tr w:rsidR="002C565B" w:rsidRPr="002C565B" w:rsidTr="00B72EBE">
        <w:trPr>
          <w:trHeight w:val="675"/>
        </w:trPr>
        <w:tc>
          <w:tcPr>
            <w:tcW w:w="9120" w:type="dxa"/>
            <w:tcBorders>
              <w:top w:val="nil"/>
              <w:left w:val="single" w:sz="8" w:space="0" w:color="auto"/>
              <w:bottom w:val="single" w:sz="4" w:space="0" w:color="auto"/>
              <w:right w:val="single" w:sz="8" w:space="0" w:color="auto"/>
            </w:tcBorders>
            <w:shd w:val="clear" w:color="auto" w:fill="D9D9D9" w:themeFill="background1" w:themeFillShade="D9"/>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t>A new and life changing condition that severely impairs their mobility, meaning they are unable to carry out day to day activities or have difficulty accessing facilities inside and outside their accommodation and requires rehousing into accommodation suitable for their use.</w:t>
            </w:r>
          </w:p>
        </w:tc>
      </w:tr>
      <w:tr w:rsidR="002C565B" w:rsidRPr="002C565B" w:rsidTr="00B72EBE">
        <w:trPr>
          <w:trHeight w:val="450"/>
        </w:trPr>
        <w:tc>
          <w:tcPr>
            <w:tcW w:w="9120" w:type="dxa"/>
            <w:tcBorders>
              <w:top w:val="nil"/>
              <w:left w:val="single" w:sz="8" w:space="0" w:color="auto"/>
              <w:bottom w:val="single" w:sz="4" w:space="0" w:color="auto"/>
              <w:right w:val="single" w:sz="8" w:space="0" w:color="auto"/>
            </w:tcBorders>
            <w:shd w:val="clear" w:color="auto" w:fill="D9D9D9" w:themeFill="background1" w:themeFillShade="D9"/>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t>Where their current property leaves the person at risk of infection e.g.: where an applicant is suffering from late stage or advanced HIV infection.</w:t>
            </w:r>
          </w:p>
        </w:tc>
      </w:tr>
      <w:tr w:rsidR="002C565B" w:rsidRPr="002C565B" w:rsidTr="00B72EBE">
        <w:trPr>
          <w:trHeight w:val="450"/>
        </w:trPr>
        <w:tc>
          <w:tcPr>
            <w:tcW w:w="9120" w:type="dxa"/>
            <w:tcBorders>
              <w:top w:val="nil"/>
              <w:left w:val="single" w:sz="8" w:space="0" w:color="auto"/>
              <w:bottom w:val="single" w:sz="4" w:space="0" w:color="auto"/>
              <w:right w:val="single" w:sz="8" w:space="0" w:color="auto"/>
            </w:tcBorders>
            <w:shd w:val="clear" w:color="auto" w:fill="D9D9D9" w:themeFill="background1" w:themeFillShade="D9"/>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t>Due to limited mobility a person is unable to access essential parts of the property e.g.: bathroom, toilet and requires re-housing into accommodation suitable for their use.</w:t>
            </w:r>
          </w:p>
        </w:tc>
      </w:tr>
      <w:tr w:rsidR="002C565B" w:rsidRPr="002C565B" w:rsidTr="00B72EBE">
        <w:trPr>
          <w:trHeight w:val="675"/>
        </w:trPr>
        <w:tc>
          <w:tcPr>
            <w:tcW w:w="9120" w:type="dxa"/>
            <w:tcBorders>
              <w:top w:val="nil"/>
              <w:left w:val="single" w:sz="8" w:space="0" w:color="auto"/>
              <w:bottom w:val="single" w:sz="4" w:space="0" w:color="auto"/>
              <w:right w:val="single" w:sz="8" w:space="0" w:color="auto"/>
            </w:tcBorders>
            <w:shd w:val="clear" w:color="auto" w:fill="D9D9D9" w:themeFill="background1" w:themeFillShade="D9"/>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t>Member of the household is elderly or disabled or has a progressive illness and is likely to require admission to hospital or residential/nursing care in the immediate future and re-housing would enable the person to remain at home.</w:t>
            </w:r>
          </w:p>
        </w:tc>
      </w:tr>
      <w:tr w:rsidR="002C565B" w:rsidRPr="002C565B" w:rsidTr="00B72EBE">
        <w:trPr>
          <w:trHeight w:val="450"/>
        </w:trPr>
        <w:tc>
          <w:tcPr>
            <w:tcW w:w="9120" w:type="dxa"/>
            <w:tcBorders>
              <w:top w:val="nil"/>
              <w:left w:val="single" w:sz="8" w:space="0" w:color="auto"/>
              <w:bottom w:val="single" w:sz="4" w:space="0" w:color="auto"/>
              <w:right w:val="single" w:sz="8" w:space="0" w:color="auto"/>
            </w:tcBorders>
            <w:shd w:val="clear" w:color="auto" w:fill="D9D9D9" w:themeFill="background1" w:themeFillShade="D9"/>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t>Armed forces personnel who need to move to suitable adapted accommodation because of a serious injury, medical condition or disability he/she has sustained as a result of service.</w:t>
            </w:r>
          </w:p>
        </w:tc>
      </w:tr>
      <w:tr w:rsidR="002C565B" w:rsidRPr="002C565B" w:rsidTr="00B72EBE">
        <w:trPr>
          <w:trHeight w:val="675"/>
        </w:trPr>
        <w:tc>
          <w:tcPr>
            <w:tcW w:w="9120" w:type="dxa"/>
            <w:tcBorders>
              <w:top w:val="nil"/>
              <w:left w:val="single" w:sz="8" w:space="0" w:color="auto"/>
              <w:bottom w:val="single" w:sz="4" w:space="0" w:color="auto"/>
              <w:right w:val="single" w:sz="8" w:space="0" w:color="auto"/>
            </w:tcBorders>
            <w:shd w:val="clear" w:color="auto" w:fill="D9D9D9" w:themeFill="background1" w:themeFillShade="D9"/>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t>People who have a severe mental health or learning disability which significantly affects their ability to lead a normal life and which puts them at risk of admission to hospital or residential care.</w:t>
            </w:r>
          </w:p>
        </w:tc>
      </w:tr>
      <w:tr w:rsidR="002C565B" w:rsidRPr="002C565B" w:rsidTr="00B72EBE">
        <w:trPr>
          <w:trHeight w:val="450"/>
        </w:trPr>
        <w:tc>
          <w:tcPr>
            <w:tcW w:w="9120" w:type="dxa"/>
            <w:tcBorders>
              <w:top w:val="nil"/>
              <w:left w:val="single" w:sz="8" w:space="0" w:color="auto"/>
              <w:bottom w:val="single" w:sz="4" w:space="0" w:color="auto"/>
              <w:right w:val="single" w:sz="8" w:space="0" w:color="auto"/>
            </w:tcBorders>
            <w:shd w:val="clear" w:color="auto" w:fill="D9D9D9" w:themeFill="background1" w:themeFillShade="D9"/>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t>People who require significant disabled adaptations to meet their needs and this is not possible in their current accommodation or would not be cost effective.</w:t>
            </w:r>
          </w:p>
        </w:tc>
      </w:tr>
      <w:tr w:rsidR="002C565B" w:rsidRPr="002C565B" w:rsidTr="00B72EBE">
        <w:trPr>
          <w:trHeight w:val="450"/>
        </w:trPr>
        <w:tc>
          <w:tcPr>
            <w:tcW w:w="9120" w:type="dxa"/>
            <w:tcBorders>
              <w:top w:val="nil"/>
              <w:left w:val="single" w:sz="8" w:space="0" w:color="auto"/>
              <w:bottom w:val="nil"/>
              <w:right w:val="single" w:sz="8" w:space="0" w:color="auto"/>
            </w:tcBorders>
            <w:shd w:val="clear" w:color="auto" w:fill="D9D9D9" w:themeFill="background1" w:themeFillShade="D9"/>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lastRenderedPageBreak/>
              <w:t>A member of the household cannot be discharged from hospital until a suitable adapted property is provided.</w:t>
            </w:r>
          </w:p>
        </w:tc>
      </w:tr>
      <w:tr w:rsidR="002C565B" w:rsidRPr="002C565B" w:rsidTr="000F6B1E">
        <w:trPr>
          <w:trHeight w:val="315"/>
        </w:trPr>
        <w:tc>
          <w:tcPr>
            <w:tcW w:w="9120" w:type="dxa"/>
            <w:tcBorders>
              <w:top w:val="single" w:sz="4" w:space="0" w:color="auto"/>
              <w:left w:val="single" w:sz="8" w:space="0" w:color="auto"/>
              <w:bottom w:val="single" w:sz="4" w:space="0" w:color="auto"/>
              <w:right w:val="single" w:sz="8" w:space="0" w:color="auto"/>
            </w:tcBorders>
            <w:shd w:val="clear" w:color="auto" w:fill="C2D69B" w:themeFill="accent3" w:themeFillTint="99"/>
            <w:hideMark/>
          </w:tcPr>
          <w:p w:rsidR="002C565B" w:rsidRPr="002C565B" w:rsidRDefault="002C565B" w:rsidP="002C565B">
            <w:pPr>
              <w:rPr>
                <w:rFonts w:ascii="Calibri" w:hAnsi="Calibri" w:cs="Times New Roman"/>
                <w:b/>
                <w:bCs/>
                <w:color w:val="000000"/>
                <w:sz w:val="24"/>
                <w:szCs w:val="24"/>
              </w:rPr>
            </w:pPr>
            <w:r w:rsidRPr="002C565B">
              <w:rPr>
                <w:rFonts w:ascii="Calibri" w:hAnsi="Calibri" w:cs="Times New Roman"/>
                <w:b/>
                <w:bCs/>
                <w:color w:val="000000"/>
                <w:sz w:val="24"/>
                <w:szCs w:val="24"/>
              </w:rPr>
              <w:t>People who need to move on welfare grounds</w:t>
            </w:r>
          </w:p>
        </w:tc>
      </w:tr>
      <w:tr w:rsidR="002C565B" w:rsidRPr="002C565B" w:rsidTr="000F6B1E">
        <w:trPr>
          <w:trHeight w:val="450"/>
        </w:trPr>
        <w:tc>
          <w:tcPr>
            <w:tcW w:w="9120" w:type="dxa"/>
            <w:tcBorders>
              <w:top w:val="nil"/>
              <w:left w:val="single" w:sz="8" w:space="0" w:color="auto"/>
              <w:bottom w:val="single" w:sz="4" w:space="0" w:color="auto"/>
              <w:right w:val="single" w:sz="8" w:space="0" w:color="auto"/>
            </w:tcBorders>
            <w:shd w:val="clear" w:color="auto" w:fill="auto"/>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t xml:space="preserve"> Tenants of RP's should seek resolution from their landlord. Only in an exceptional case would the council assist RP tenants.</w:t>
            </w:r>
          </w:p>
        </w:tc>
      </w:tr>
      <w:tr w:rsidR="002C565B" w:rsidRPr="002C565B" w:rsidTr="00B72EBE">
        <w:trPr>
          <w:trHeight w:val="1365"/>
        </w:trPr>
        <w:tc>
          <w:tcPr>
            <w:tcW w:w="9120" w:type="dxa"/>
            <w:tcBorders>
              <w:top w:val="nil"/>
              <w:left w:val="single" w:sz="8" w:space="0" w:color="auto"/>
              <w:bottom w:val="single" w:sz="4" w:space="0" w:color="auto"/>
              <w:right w:val="single" w:sz="8" w:space="0" w:color="auto"/>
            </w:tcBorders>
            <w:shd w:val="clear" w:color="auto" w:fill="D9D9D9" w:themeFill="background1" w:themeFillShade="D9"/>
            <w:vAlign w:val="bottom"/>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t>Applicants who need to move immediately due to domestic abuse, extreme violence or extreme harassment. This includes hate crime, disability, race, homophobic or transgender harassment where there are exceptional circumstances and there is a high risk to the household’s safety if they remain in the property / area and require an immediate move. Evidence must be provided by the applicant and other appropriate statutory bodies and voluntary agencies including police, social services, MARAC, LGBT support services.</w:t>
            </w:r>
          </w:p>
        </w:tc>
      </w:tr>
      <w:tr w:rsidR="002C565B" w:rsidRPr="002C565B" w:rsidTr="00B72EBE">
        <w:trPr>
          <w:trHeight w:val="1125"/>
        </w:trPr>
        <w:tc>
          <w:tcPr>
            <w:tcW w:w="9120" w:type="dxa"/>
            <w:tcBorders>
              <w:top w:val="nil"/>
              <w:left w:val="single" w:sz="8" w:space="0" w:color="auto"/>
              <w:bottom w:val="single" w:sz="4" w:space="0" w:color="auto"/>
              <w:right w:val="single" w:sz="8" w:space="0" w:color="auto"/>
            </w:tcBorders>
            <w:shd w:val="clear" w:color="auto" w:fill="D9D9D9" w:themeFill="background1" w:themeFillShade="D9"/>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t>Applicants moving on from specified list of supported housing projects if they are vulnerable and the urgent housing need is best met through the provision of long term settled housing provided that the applic</w:t>
            </w:r>
            <w:r w:rsidR="00515FA2">
              <w:rPr>
                <w:rFonts w:ascii="Calibri" w:hAnsi="Calibri" w:cs="Times New Roman"/>
                <w:color w:val="000000"/>
                <w:sz w:val="16"/>
                <w:szCs w:val="16"/>
              </w:rPr>
              <w:t>ant has successfully completed 3</w:t>
            </w:r>
            <w:r w:rsidRPr="002C565B">
              <w:rPr>
                <w:rFonts w:ascii="Calibri" w:hAnsi="Calibri" w:cs="Times New Roman"/>
                <w:color w:val="000000"/>
                <w:sz w:val="16"/>
                <w:szCs w:val="16"/>
              </w:rPr>
              <w:t xml:space="preserve"> months in the scheme, is ready to move on to independent living, specifically requires social housing and has support in place following the move-on.</w:t>
            </w:r>
            <w:r w:rsidR="00515FA2">
              <w:rPr>
                <w:rFonts w:ascii="Calibri" w:hAnsi="Calibri" w:cs="Times New Roman"/>
                <w:color w:val="000000"/>
                <w:sz w:val="16"/>
                <w:szCs w:val="16"/>
              </w:rPr>
              <w:t xml:space="preserve">  This will aid the availability of limited supply of supported housing accommodation.</w:t>
            </w:r>
          </w:p>
        </w:tc>
      </w:tr>
      <w:tr w:rsidR="002C565B" w:rsidRPr="002C565B" w:rsidTr="00B72EBE">
        <w:trPr>
          <w:trHeight w:val="1125"/>
        </w:trPr>
        <w:tc>
          <w:tcPr>
            <w:tcW w:w="9120" w:type="dxa"/>
            <w:tcBorders>
              <w:top w:val="nil"/>
              <w:left w:val="single" w:sz="8" w:space="0" w:color="auto"/>
              <w:bottom w:val="single" w:sz="4" w:space="0" w:color="auto"/>
              <w:right w:val="single" w:sz="8" w:space="0" w:color="auto"/>
            </w:tcBorders>
            <w:shd w:val="clear" w:color="auto" w:fill="D9D9D9" w:themeFill="background1" w:themeFillShade="D9"/>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t>Care leavers ready to move on from local authority care who are ready to move on to independent living and is genuinely prepared for such a move, they possess the skills required to manage a tenancy and rent account, are in need of medium to long term tenancy support, a support package is in place and a move to private rented sector accommodation would have a detrimental effect on their move to independent living because of its short nature.</w:t>
            </w:r>
          </w:p>
        </w:tc>
      </w:tr>
      <w:tr w:rsidR="002C565B" w:rsidRPr="002C565B" w:rsidTr="000F6B1E">
        <w:trPr>
          <w:trHeight w:val="945"/>
        </w:trPr>
        <w:tc>
          <w:tcPr>
            <w:tcW w:w="9120" w:type="dxa"/>
            <w:tcBorders>
              <w:top w:val="nil"/>
              <w:left w:val="single" w:sz="8" w:space="0" w:color="auto"/>
              <w:bottom w:val="single" w:sz="4" w:space="0" w:color="auto"/>
              <w:right w:val="single" w:sz="8" w:space="0" w:color="auto"/>
            </w:tcBorders>
            <w:shd w:val="clear" w:color="auto" w:fill="C2D69B" w:themeFill="accent3" w:themeFillTint="99"/>
            <w:hideMark/>
          </w:tcPr>
          <w:p w:rsidR="002C565B" w:rsidRPr="002C565B" w:rsidRDefault="002C565B" w:rsidP="002C565B">
            <w:pPr>
              <w:rPr>
                <w:rFonts w:ascii="Calibri" w:hAnsi="Calibri" w:cs="Times New Roman"/>
                <w:b/>
                <w:bCs/>
                <w:color w:val="000000"/>
                <w:sz w:val="24"/>
                <w:szCs w:val="24"/>
              </w:rPr>
            </w:pPr>
            <w:r w:rsidRPr="002C565B">
              <w:rPr>
                <w:rFonts w:ascii="Calibri" w:hAnsi="Calibri" w:cs="Times New Roman"/>
                <w:b/>
                <w:bCs/>
                <w:color w:val="000000"/>
                <w:sz w:val="24"/>
                <w:szCs w:val="24"/>
              </w:rPr>
              <w:t>People who need to move to a particular locality in the district where failure to meet this need would cause hardship to themselves or to others</w:t>
            </w:r>
          </w:p>
        </w:tc>
      </w:tr>
      <w:tr w:rsidR="002C565B" w:rsidRPr="002C565B" w:rsidTr="000F6B1E">
        <w:trPr>
          <w:trHeight w:val="300"/>
        </w:trPr>
        <w:tc>
          <w:tcPr>
            <w:tcW w:w="9120" w:type="dxa"/>
            <w:tcBorders>
              <w:top w:val="nil"/>
              <w:left w:val="single" w:sz="8" w:space="0" w:color="auto"/>
              <w:bottom w:val="single" w:sz="4" w:space="0" w:color="auto"/>
              <w:right w:val="single" w:sz="8" w:space="0" w:color="auto"/>
            </w:tcBorders>
            <w:shd w:val="clear" w:color="auto" w:fill="auto"/>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t>No additional preference for this group</w:t>
            </w:r>
          </w:p>
        </w:tc>
      </w:tr>
      <w:tr w:rsidR="002C565B" w:rsidRPr="002C565B" w:rsidTr="000F6B1E">
        <w:trPr>
          <w:trHeight w:val="630"/>
        </w:trPr>
        <w:tc>
          <w:tcPr>
            <w:tcW w:w="9120" w:type="dxa"/>
            <w:tcBorders>
              <w:top w:val="nil"/>
              <w:left w:val="single" w:sz="8" w:space="0" w:color="auto"/>
              <w:bottom w:val="single" w:sz="4" w:space="0" w:color="auto"/>
              <w:right w:val="single" w:sz="8" w:space="0" w:color="auto"/>
            </w:tcBorders>
            <w:shd w:val="clear" w:color="auto" w:fill="C2D69B" w:themeFill="accent3" w:themeFillTint="99"/>
            <w:hideMark/>
          </w:tcPr>
          <w:p w:rsidR="002C565B" w:rsidRPr="002C565B" w:rsidRDefault="002C565B" w:rsidP="002C565B">
            <w:pPr>
              <w:rPr>
                <w:rFonts w:ascii="Calibri" w:hAnsi="Calibri" w:cs="Times New Roman"/>
                <w:b/>
                <w:bCs/>
                <w:color w:val="000000"/>
                <w:sz w:val="24"/>
                <w:szCs w:val="24"/>
              </w:rPr>
            </w:pPr>
            <w:r w:rsidRPr="002C565B">
              <w:rPr>
                <w:rFonts w:ascii="Calibri" w:hAnsi="Calibri" w:cs="Times New Roman"/>
                <w:b/>
                <w:bCs/>
                <w:color w:val="000000"/>
                <w:sz w:val="24"/>
                <w:szCs w:val="24"/>
              </w:rPr>
              <w:t>People who live in a moveable structure like a caravan and there is no lawful place they can place it and live in it.</w:t>
            </w:r>
          </w:p>
        </w:tc>
      </w:tr>
      <w:tr w:rsidR="002C565B" w:rsidRPr="002C565B" w:rsidTr="000F6B1E">
        <w:trPr>
          <w:trHeight w:val="315"/>
        </w:trPr>
        <w:tc>
          <w:tcPr>
            <w:tcW w:w="9120" w:type="dxa"/>
            <w:tcBorders>
              <w:top w:val="nil"/>
              <w:left w:val="single" w:sz="8" w:space="0" w:color="auto"/>
              <w:bottom w:val="single" w:sz="8" w:space="0" w:color="auto"/>
              <w:right w:val="single" w:sz="8" w:space="0" w:color="auto"/>
            </w:tcBorders>
            <w:shd w:val="clear" w:color="auto" w:fill="auto"/>
            <w:hideMark/>
          </w:tcPr>
          <w:p w:rsidR="002C565B" w:rsidRPr="002C565B" w:rsidRDefault="002C565B" w:rsidP="002C565B">
            <w:pPr>
              <w:rPr>
                <w:rFonts w:ascii="Calibri" w:hAnsi="Calibri" w:cs="Times New Roman"/>
                <w:color w:val="000000"/>
                <w:sz w:val="16"/>
                <w:szCs w:val="16"/>
              </w:rPr>
            </w:pPr>
            <w:r w:rsidRPr="002C565B">
              <w:rPr>
                <w:rFonts w:ascii="Calibri" w:hAnsi="Calibri" w:cs="Times New Roman"/>
                <w:color w:val="000000"/>
                <w:sz w:val="16"/>
                <w:szCs w:val="16"/>
              </w:rPr>
              <w:t>No additional preference for this group</w:t>
            </w:r>
          </w:p>
        </w:tc>
      </w:tr>
    </w:tbl>
    <w:p w:rsidR="002C565B" w:rsidRPr="001C7CB7" w:rsidRDefault="002C565B" w:rsidP="00461C0A">
      <w:pPr>
        <w:rPr>
          <w:sz w:val="24"/>
          <w:szCs w:val="24"/>
        </w:rPr>
      </w:pPr>
    </w:p>
    <w:p w:rsidR="003C7B4C" w:rsidRPr="001C7CB7" w:rsidRDefault="003C7B4C" w:rsidP="00461C0A">
      <w:pPr>
        <w:rPr>
          <w:sz w:val="24"/>
          <w:szCs w:val="24"/>
        </w:rPr>
      </w:pPr>
    </w:p>
    <w:p w:rsidR="002C565B" w:rsidRPr="002C565B" w:rsidRDefault="002C565B">
      <w:pPr>
        <w:rPr>
          <w:b/>
          <w:sz w:val="24"/>
          <w:szCs w:val="24"/>
        </w:rPr>
      </w:pPr>
      <w:r w:rsidRPr="002C565B">
        <w:rPr>
          <w:b/>
          <w:sz w:val="24"/>
          <w:szCs w:val="24"/>
        </w:rPr>
        <w:t>Reasonable Preference Categories</w:t>
      </w:r>
    </w:p>
    <w:tbl>
      <w:tblPr>
        <w:tblW w:w="9100" w:type="dxa"/>
        <w:tblInd w:w="93" w:type="dxa"/>
        <w:tblLook w:val="04A0" w:firstRow="1" w:lastRow="0" w:firstColumn="1" w:lastColumn="0" w:noHBand="0" w:noVBand="1"/>
      </w:tblPr>
      <w:tblGrid>
        <w:gridCol w:w="9100"/>
      </w:tblGrid>
      <w:tr w:rsidR="00F455F7" w:rsidRPr="00F455F7" w:rsidTr="00F455F7">
        <w:trPr>
          <w:trHeight w:val="375"/>
        </w:trPr>
        <w:tc>
          <w:tcPr>
            <w:tcW w:w="9100" w:type="dxa"/>
            <w:tcBorders>
              <w:top w:val="single" w:sz="8" w:space="0" w:color="auto"/>
              <w:left w:val="single" w:sz="8" w:space="0" w:color="auto"/>
              <w:bottom w:val="nil"/>
              <w:right w:val="single" w:sz="8" w:space="0" w:color="auto"/>
            </w:tcBorders>
            <w:shd w:val="clear" w:color="000000" w:fill="000000"/>
            <w:hideMark/>
          </w:tcPr>
          <w:p w:rsidR="00F455F7" w:rsidRPr="00F455F7" w:rsidRDefault="00F455F7" w:rsidP="00F455F7">
            <w:pPr>
              <w:rPr>
                <w:rFonts w:ascii="Calibri" w:hAnsi="Calibri" w:cs="Times New Roman"/>
                <w:b/>
                <w:bCs/>
                <w:color w:val="FFFFFF"/>
              </w:rPr>
            </w:pPr>
            <w:r w:rsidRPr="00F455F7">
              <w:rPr>
                <w:rFonts w:ascii="Calibri" w:hAnsi="Calibri" w:cs="Times New Roman"/>
                <w:b/>
                <w:bCs/>
                <w:color w:val="FFFFFF"/>
              </w:rPr>
              <w:t>Reasonable Preference</w:t>
            </w:r>
          </w:p>
        </w:tc>
      </w:tr>
      <w:tr w:rsidR="00F455F7" w:rsidRPr="00F455F7" w:rsidTr="000F6B1E">
        <w:trPr>
          <w:trHeight w:val="315"/>
        </w:trPr>
        <w:tc>
          <w:tcPr>
            <w:tcW w:w="9100" w:type="dxa"/>
            <w:tcBorders>
              <w:top w:val="single" w:sz="4" w:space="0" w:color="auto"/>
              <w:left w:val="single" w:sz="8" w:space="0" w:color="auto"/>
              <w:bottom w:val="single" w:sz="4" w:space="0" w:color="auto"/>
              <w:right w:val="single" w:sz="8" w:space="0" w:color="auto"/>
            </w:tcBorders>
            <w:shd w:val="clear" w:color="auto" w:fill="C2D69B" w:themeFill="accent3" w:themeFillTint="99"/>
            <w:hideMark/>
          </w:tcPr>
          <w:p w:rsidR="00F455F7" w:rsidRPr="00F455F7" w:rsidRDefault="00F455F7" w:rsidP="00F455F7">
            <w:pPr>
              <w:rPr>
                <w:rFonts w:ascii="Calibri" w:hAnsi="Calibri" w:cs="Times New Roman"/>
                <w:b/>
                <w:bCs/>
                <w:color w:val="000000"/>
                <w:sz w:val="24"/>
                <w:szCs w:val="24"/>
              </w:rPr>
            </w:pPr>
            <w:r w:rsidRPr="00F455F7">
              <w:rPr>
                <w:rFonts w:ascii="Calibri" w:hAnsi="Calibri" w:cs="Times New Roman"/>
                <w:b/>
                <w:bCs/>
                <w:color w:val="000000"/>
                <w:sz w:val="24"/>
                <w:szCs w:val="24"/>
              </w:rPr>
              <w:t>People who are homeless or threatened with homelessness</w:t>
            </w:r>
          </w:p>
        </w:tc>
      </w:tr>
      <w:tr w:rsidR="00F455F7" w:rsidRPr="00F455F7" w:rsidTr="000F6B1E">
        <w:trPr>
          <w:trHeight w:val="300"/>
        </w:trPr>
        <w:tc>
          <w:tcPr>
            <w:tcW w:w="9100" w:type="dxa"/>
            <w:tcBorders>
              <w:top w:val="nil"/>
              <w:left w:val="single" w:sz="8" w:space="0" w:color="auto"/>
              <w:bottom w:val="single" w:sz="4" w:space="0" w:color="auto"/>
              <w:right w:val="single" w:sz="8" w:space="0" w:color="auto"/>
            </w:tcBorders>
            <w:shd w:val="clear" w:color="auto" w:fill="D9D9D9" w:themeFill="background1" w:themeFillShade="D9"/>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t>People who are homeless and are owed a statutory housing duty</w:t>
            </w:r>
          </w:p>
        </w:tc>
      </w:tr>
      <w:tr w:rsidR="00F455F7" w:rsidRPr="00F455F7" w:rsidTr="000F6B1E">
        <w:trPr>
          <w:trHeight w:val="300"/>
        </w:trPr>
        <w:tc>
          <w:tcPr>
            <w:tcW w:w="9100" w:type="dxa"/>
            <w:tcBorders>
              <w:top w:val="nil"/>
              <w:left w:val="single" w:sz="8" w:space="0" w:color="auto"/>
              <w:bottom w:val="single" w:sz="4" w:space="0" w:color="auto"/>
              <w:right w:val="single" w:sz="8" w:space="0" w:color="auto"/>
            </w:tcBorders>
            <w:shd w:val="clear" w:color="auto" w:fill="D9D9D9" w:themeFill="background1" w:themeFillShade="D9"/>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t>People who are verified as rough sleeping</w:t>
            </w:r>
          </w:p>
        </w:tc>
      </w:tr>
      <w:tr w:rsidR="00F455F7" w:rsidRPr="00F455F7" w:rsidTr="000F6B1E">
        <w:trPr>
          <w:trHeight w:val="300"/>
        </w:trPr>
        <w:tc>
          <w:tcPr>
            <w:tcW w:w="9100" w:type="dxa"/>
            <w:tcBorders>
              <w:top w:val="nil"/>
              <w:left w:val="single" w:sz="8" w:space="0" w:color="auto"/>
              <w:bottom w:val="single" w:sz="4" w:space="0" w:color="auto"/>
              <w:right w:val="single" w:sz="8" w:space="0" w:color="auto"/>
            </w:tcBorders>
            <w:shd w:val="clear" w:color="auto" w:fill="D9D9D9" w:themeFill="background1" w:themeFillShade="D9"/>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t>People who are homeless and found not to be in priority need</w:t>
            </w:r>
          </w:p>
        </w:tc>
      </w:tr>
      <w:tr w:rsidR="00F455F7" w:rsidRPr="00F455F7" w:rsidTr="000F6B1E">
        <w:trPr>
          <w:trHeight w:val="450"/>
        </w:trPr>
        <w:tc>
          <w:tcPr>
            <w:tcW w:w="9100" w:type="dxa"/>
            <w:tcBorders>
              <w:top w:val="nil"/>
              <w:left w:val="single" w:sz="8" w:space="0" w:color="auto"/>
              <w:bottom w:val="nil"/>
              <w:right w:val="single" w:sz="8" w:space="0" w:color="auto"/>
            </w:tcBorders>
            <w:shd w:val="clear" w:color="auto" w:fill="D9D9D9" w:themeFill="background1" w:themeFillShade="D9"/>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t>People who are at risk of homelessness within 56 days and whom it is likely that the Council would award a full statutory housing duty if they were to become homeless.</w:t>
            </w:r>
          </w:p>
        </w:tc>
      </w:tr>
      <w:tr w:rsidR="00F455F7" w:rsidRPr="00F455F7" w:rsidTr="000F6B1E">
        <w:trPr>
          <w:trHeight w:val="630"/>
        </w:trPr>
        <w:tc>
          <w:tcPr>
            <w:tcW w:w="9100" w:type="dxa"/>
            <w:tcBorders>
              <w:top w:val="single" w:sz="4" w:space="0" w:color="auto"/>
              <w:left w:val="single" w:sz="8" w:space="0" w:color="auto"/>
              <w:bottom w:val="single" w:sz="4" w:space="0" w:color="auto"/>
              <w:right w:val="single" w:sz="8" w:space="0" w:color="auto"/>
            </w:tcBorders>
            <w:shd w:val="clear" w:color="auto" w:fill="C2D69B" w:themeFill="accent3" w:themeFillTint="99"/>
            <w:hideMark/>
          </w:tcPr>
          <w:p w:rsidR="00F455F7" w:rsidRPr="00F455F7" w:rsidRDefault="00F455F7" w:rsidP="00F455F7">
            <w:pPr>
              <w:rPr>
                <w:rFonts w:ascii="Calibri" w:hAnsi="Calibri" w:cs="Times New Roman"/>
                <w:b/>
                <w:bCs/>
                <w:color w:val="000000"/>
                <w:sz w:val="24"/>
                <w:szCs w:val="24"/>
              </w:rPr>
            </w:pPr>
            <w:r w:rsidRPr="00F455F7">
              <w:rPr>
                <w:rFonts w:ascii="Calibri" w:hAnsi="Calibri" w:cs="Times New Roman"/>
                <w:b/>
                <w:bCs/>
                <w:color w:val="000000"/>
                <w:sz w:val="24"/>
                <w:szCs w:val="24"/>
              </w:rPr>
              <w:t>People who are occupying insanitary or overcrowded housing or otherwise living in unsatisfactory housing conditions</w:t>
            </w:r>
          </w:p>
        </w:tc>
      </w:tr>
      <w:tr w:rsidR="00F455F7" w:rsidRPr="00F455F7" w:rsidTr="000F6B1E">
        <w:trPr>
          <w:trHeight w:val="900"/>
        </w:trPr>
        <w:tc>
          <w:tcPr>
            <w:tcW w:w="9100" w:type="dxa"/>
            <w:tcBorders>
              <w:top w:val="nil"/>
              <w:left w:val="single" w:sz="8" w:space="0" w:color="auto"/>
              <w:bottom w:val="single" w:sz="4" w:space="0" w:color="auto"/>
              <w:right w:val="single" w:sz="8" w:space="0" w:color="auto"/>
            </w:tcBorders>
            <w:shd w:val="clear" w:color="auto" w:fill="auto"/>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t>Applicants who deliberately worsen their circumstances will not be given reasonable preference.  Children will only be included in the overcrowding calculation if the property is their main place of residence.  Tenants of RP's should seek to resolve the problem with their landlord. Only in exceptional cases will the council assist RP tenants.</w:t>
            </w:r>
          </w:p>
        </w:tc>
      </w:tr>
      <w:tr w:rsidR="00F455F7" w:rsidRPr="00200729" w:rsidTr="000F6B1E">
        <w:trPr>
          <w:trHeight w:val="300"/>
        </w:trPr>
        <w:tc>
          <w:tcPr>
            <w:tcW w:w="9100" w:type="dxa"/>
            <w:tcBorders>
              <w:top w:val="nil"/>
              <w:left w:val="single" w:sz="8" w:space="0" w:color="auto"/>
              <w:bottom w:val="single" w:sz="4" w:space="0" w:color="auto"/>
              <w:right w:val="single" w:sz="8" w:space="0" w:color="auto"/>
            </w:tcBorders>
            <w:shd w:val="clear" w:color="auto" w:fill="D9D9D9" w:themeFill="background1" w:themeFillShade="D9"/>
            <w:hideMark/>
          </w:tcPr>
          <w:p w:rsidR="00F455F7" w:rsidRPr="00200729" w:rsidRDefault="00F455F7" w:rsidP="00F455F7">
            <w:pPr>
              <w:rPr>
                <w:rFonts w:ascii="Calibri" w:hAnsi="Calibri" w:cs="Times New Roman"/>
                <w:bCs/>
                <w:color w:val="000000"/>
                <w:sz w:val="16"/>
                <w:szCs w:val="16"/>
              </w:rPr>
            </w:pPr>
            <w:r w:rsidRPr="00200729">
              <w:rPr>
                <w:rFonts w:ascii="Calibri" w:hAnsi="Calibri" w:cs="Times New Roman"/>
                <w:bCs/>
                <w:color w:val="000000"/>
                <w:sz w:val="16"/>
                <w:szCs w:val="16"/>
              </w:rPr>
              <w:t>Elderly people living in flats in the private rented sector or with flats above ground floor with no lift.</w:t>
            </w:r>
          </w:p>
        </w:tc>
      </w:tr>
      <w:tr w:rsidR="00F455F7" w:rsidRPr="00200729" w:rsidTr="000F6B1E">
        <w:trPr>
          <w:trHeight w:val="675"/>
        </w:trPr>
        <w:tc>
          <w:tcPr>
            <w:tcW w:w="9100" w:type="dxa"/>
            <w:tcBorders>
              <w:top w:val="nil"/>
              <w:left w:val="single" w:sz="8" w:space="0" w:color="auto"/>
              <w:bottom w:val="single" w:sz="4" w:space="0" w:color="auto"/>
              <w:right w:val="single" w:sz="8" w:space="0" w:color="auto"/>
            </w:tcBorders>
            <w:shd w:val="clear" w:color="auto" w:fill="D9D9D9" w:themeFill="background1" w:themeFillShade="D9"/>
            <w:hideMark/>
          </w:tcPr>
          <w:p w:rsidR="00F455F7" w:rsidRPr="00200729" w:rsidRDefault="00F455F7" w:rsidP="00F455F7">
            <w:pPr>
              <w:rPr>
                <w:rFonts w:ascii="Calibri" w:hAnsi="Calibri" w:cs="Times New Roman"/>
                <w:bCs/>
                <w:color w:val="000000"/>
                <w:sz w:val="16"/>
                <w:szCs w:val="16"/>
              </w:rPr>
            </w:pPr>
            <w:r w:rsidRPr="00200729">
              <w:rPr>
                <w:rFonts w:ascii="Calibri" w:hAnsi="Calibri" w:cs="Times New Roman"/>
                <w:bCs/>
                <w:color w:val="000000"/>
                <w:sz w:val="16"/>
                <w:szCs w:val="16"/>
              </w:rPr>
              <w:t>Where the council has determined that there is a Category 1 hazard under HHSRS and it is having a severe impact on the household and there is a significant risk to the health and wellbeing of the occupant and where there is no prospect of the issues being remedied in a period of time that the council considers reasonable.</w:t>
            </w:r>
          </w:p>
        </w:tc>
      </w:tr>
      <w:tr w:rsidR="00F455F7" w:rsidRPr="00200729" w:rsidTr="000F6B1E">
        <w:trPr>
          <w:trHeight w:val="1125"/>
        </w:trPr>
        <w:tc>
          <w:tcPr>
            <w:tcW w:w="9100" w:type="dxa"/>
            <w:tcBorders>
              <w:top w:val="nil"/>
              <w:left w:val="single" w:sz="8" w:space="0" w:color="auto"/>
              <w:bottom w:val="single" w:sz="4" w:space="0" w:color="auto"/>
              <w:right w:val="single" w:sz="8" w:space="0" w:color="auto"/>
            </w:tcBorders>
            <w:shd w:val="clear" w:color="auto" w:fill="D9D9D9" w:themeFill="background1" w:themeFillShade="D9"/>
            <w:hideMark/>
          </w:tcPr>
          <w:p w:rsidR="00F455F7" w:rsidRPr="00200729" w:rsidRDefault="00F455F7" w:rsidP="00F455F7">
            <w:pPr>
              <w:rPr>
                <w:rFonts w:ascii="Calibri" w:hAnsi="Calibri" w:cs="Times New Roman"/>
                <w:bCs/>
                <w:color w:val="000000"/>
                <w:sz w:val="16"/>
                <w:szCs w:val="16"/>
              </w:rPr>
            </w:pPr>
            <w:r w:rsidRPr="00200729">
              <w:rPr>
                <w:rFonts w:ascii="Calibri" w:hAnsi="Calibri" w:cs="Times New Roman"/>
                <w:bCs/>
                <w:color w:val="000000"/>
                <w:sz w:val="16"/>
                <w:szCs w:val="16"/>
              </w:rPr>
              <w:t>People living in overcrowded conditions and whose housing circumstances have been assessed as being 2 bedrooms short of what they need. A separate bedroom should be allocated to the following persons: persons living together as husband and wife, a person aged 16 yrs. or more, two persons of the same sex aged less than 16 yrs., two persons whether same sex or not under 10 yrs., any person aged less than 16 yrs. in any case where he or she cannot be paired with another occupier.</w:t>
            </w:r>
          </w:p>
        </w:tc>
      </w:tr>
      <w:tr w:rsidR="00F455F7" w:rsidRPr="00F455F7" w:rsidTr="00F455F7">
        <w:trPr>
          <w:trHeight w:val="300"/>
        </w:trPr>
        <w:tc>
          <w:tcPr>
            <w:tcW w:w="9100" w:type="dxa"/>
            <w:tcBorders>
              <w:top w:val="nil"/>
              <w:left w:val="single" w:sz="8" w:space="0" w:color="auto"/>
              <w:bottom w:val="nil"/>
              <w:right w:val="single" w:sz="8" w:space="0" w:color="auto"/>
            </w:tcBorders>
            <w:shd w:val="clear" w:color="000000" w:fill="000000"/>
            <w:hideMark/>
          </w:tcPr>
          <w:p w:rsidR="00F455F7" w:rsidRPr="00F455F7" w:rsidRDefault="00F455F7" w:rsidP="00F455F7">
            <w:pPr>
              <w:rPr>
                <w:rFonts w:ascii="Calibri" w:hAnsi="Calibri" w:cs="Times New Roman"/>
                <w:b/>
                <w:bCs/>
                <w:color w:val="000000"/>
                <w:sz w:val="16"/>
                <w:szCs w:val="16"/>
              </w:rPr>
            </w:pPr>
            <w:r w:rsidRPr="00F455F7">
              <w:rPr>
                <w:rFonts w:ascii="Calibri" w:hAnsi="Calibri" w:cs="Times New Roman"/>
                <w:b/>
                <w:bCs/>
                <w:color w:val="000000"/>
                <w:sz w:val="16"/>
                <w:szCs w:val="16"/>
              </w:rPr>
              <w:lastRenderedPageBreak/>
              <w:t> </w:t>
            </w:r>
          </w:p>
        </w:tc>
      </w:tr>
      <w:tr w:rsidR="00F455F7" w:rsidRPr="00F455F7" w:rsidTr="000F6B1E">
        <w:trPr>
          <w:trHeight w:val="630"/>
        </w:trPr>
        <w:tc>
          <w:tcPr>
            <w:tcW w:w="9100" w:type="dxa"/>
            <w:tcBorders>
              <w:top w:val="single" w:sz="4" w:space="0" w:color="auto"/>
              <w:left w:val="single" w:sz="8" w:space="0" w:color="auto"/>
              <w:bottom w:val="single" w:sz="4" w:space="0" w:color="auto"/>
              <w:right w:val="single" w:sz="8" w:space="0" w:color="auto"/>
            </w:tcBorders>
            <w:shd w:val="clear" w:color="auto" w:fill="C2D69B" w:themeFill="accent3" w:themeFillTint="99"/>
            <w:hideMark/>
          </w:tcPr>
          <w:p w:rsidR="00F455F7" w:rsidRPr="00F455F7" w:rsidRDefault="00F455F7" w:rsidP="00F455F7">
            <w:pPr>
              <w:rPr>
                <w:rFonts w:ascii="Calibri" w:hAnsi="Calibri" w:cs="Times New Roman"/>
                <w:b/>
                <w:bCs/>
                <w:color w:val="000000"/>
                <w:sz w:val="24"/>
                <w:szCs w:val="24"/>
              </w:rPr>
            </w:pPr>
            <w:r w:rsidRPr="00F455F7">
              <w:rPr>
                <w:rFonts w:ascii="Calibri" w:hAnsi="Calibri" w:cs="Times New Roman"/>
                <w:b/>
                <w:bCs/>
                <w:color w:val="000000"/>
                <w:sz w:val="24"/>
                <w:szCs w:val="24"/>
              </w:rPr>
              <w:t>People who need to move on medical grounds (including any grounds relating to a disability)</w:t>
            </w:r>
          </w:p>
        </w:tc>
      </w:tr>
      <w:tr w:rsidR="00F455F7" w:rsidRPr="00F455F7" w:rsidTr="000F6B1E">
        <w:trPr>
          <w:trHeight w:val="900"/>
        </w:trPr>
        <w:tc>
          <w:tcPr>
            <w:tcW w:w="9100" w:type="dxa"/>
            <w:tcBorders>
              <w:top w:val="nil"/>
              <w:left w:val="single" w:sz="8" w:space="0" w:color="auto"/>
              <w:bottom w:val="single" w:sz="4" w:space="0" w:color="auto"/>
              <w:right w:val="single" w:sz="8" w:space="0" w:color="auto"/>
            </w:tcBorders>
            <w:shd w:val="clear" w:color="auto" w:fill="auto"/>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t>Applicants whose housing is unsuitable for severe medical reasons, or due to a disability, but who are not housebound, or whose health or safety is not such a risk level to require immediate urgent housing will be awarded reasonable preference if they meet the criteria set. The housing conditions will need to contribute to causing serious ill health.</w:t>
            </w:r>
          </w:p>
        </w:tc>
      </w:tr>
      <w:tr w:rsidR="00F455F7" w:rsidRPr="00F455F7" w:rsidTr="000F6B1E">
        <w:trPr>
          <w:trHeight w:val="450"/>
        </w:trPr>
        <w:tc>
          <w:tcPr>
            <w:tcW w:w="9100" w:type="dxa"/>
            <w:tcBorders>
              <w:top w:val="nil"/>
              <w:left w:val="single" w:sz="8" w:space="0" w:color="auto"/>
              <w:bottom w:val="single" w:sz="4" w:space="0" w:color="auto"/>
              <w:right w:val="single" w:sz="8" w:space="0" w:color="auto"/>
            </w:tcBorders>
            <w:shd w:val="clear" w:color="auto" w:fill="D9D9D9" w:themeFill="background1" w:themeFillShade="D9"/>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t>Children with severe conditions such as autism, cerebral palsy where their long term needs cannot be met without settled accommodation.</w:t>
            </w:r>
          </w:p>
        </w:tc>
      </w:tr>
      <w:tr w:rsidR="00F455F7" w:rsidRPr="00F455F7" w:rsidTr="000F6B1E">
        <w:trPr>
          <w:trHeight w:val="450"/>
        </w:trPr>
        <w:tc>
          <w:tcPr>
            <w:tcW w:w="9100" w:type="dxa"/>
            <w:tcBorders>
              <w:top w:val="nil"/>
              <w:left w:val="single" w:sz="8" w:space="0" w:color="auto"/>
              <w:bottom w:val="single" w:sz="4" w:space="0" w:color="auto"/>
              <w:right w:val="single" w:sz="8" w:space="0" w:color="auto"/>
            </w:tcBorders>
            <w:shd w:val="clear" w:color="auto" w:fill="D9D9D9" w:themeFill="background1" w:themeFillShade="D9"/>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t>A person whose disability means that re-housing would enable them to overcome physical barriers created by their current accommodation e.g.: stairs and steps.</w:t>
            </w:r>
          </w:p>
        </w:tc>
      </w:tr>
      <w:tr w:rsidR="00F455F7" w:rsidRPr="00F455F7" w:rsidTr="000F6B1E">
        <w:trPr>
          <w:trHeight w:val="450"/>
        </w:trPr>
        <w:tc>
          <w:tcPr>
            <w:tcW w:w="9100" w:type="dxa"/>
            <w:tcBorders>
              <w:top w:val="nil"/>
              <w:left w:val="single" w:sz="8" w:space="0" w:color="auto"/>
              <w:bottom w:val="single" w:sz="4" w:space="0" w:color="auto"/>
              <w:right w:val="single" w:sz="8" w:space="0" w:color="auto"/>
            </w:tcBorders>
            <w:shd w:val="clear" w:color="auto" w:fill="D9D9D9" w:themeFill="background1" w:themeFillShade="D9"/>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t>A person with a severe disability requiring substantial adaptations to a property not provided for in their current accommodation.</w:t>
            </w:r>
          </w:p>
        </w:tc>
      </w:tr>
      <w:tr w:rsidR="00F455F7" w:rsidRPr="00F455F7" w:rsidTr="000F6B1E">
        <w:trPr>
          <w:trHeight w:val="675"/>
        </w:trPr>
        <w:tc>
          <w:tcPr>
            <w:tcW w:w="9100" w:type="dxa"/>
            <w:tcBorders>
              <w:top w:val="nil"/>
              <w:left w:val="single" w:sz="8" w:space="0" w:color="auto"/>
              <w:bottom w:val="single" w:sz="4" w:space="0" w:color="auto"/>
              <w:right w:val="single" w:sz="8" w:space="0" w:color="auto"/>
            </w:tcBorders>
            <w:shd w:val="clear" w:color="auto" w:fill="D9D9D9" w:themeFill="background1" w:themeFillShade="D9"/>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t>A person with a terminal illness or long term medical debilitating condition whose current accommodation is not having a significant impact on their conditions but where their quality of life would be significantly improved by moving to alternative settled accommodation which may or may not be closer to support.</w:t>
            </w:r>
          </w:p>
        </w:tc>
      </w:tr>
      <w:tr w:rsidR="00F455F7" w:rsidRPr="00F455F7" w:rsidTr="000F6B1E">
        <w:trPr>
          <w:trHeight w:val="315"/>
        </w:trPr>
        <w:tc>
          <w:tcPr>
            <w:tcW w:w="9100" w:type="dxa"/>
            <w:tcBorders>
              <w:top w:val="nil"/>
              <w:left w:val="single" w:sz="8" w:space="0" w:color="auto"/>
              <w:bottom w:val="single" w:sz="4" w:space="0" w:color="auto"/>
              <w:right w:val="single" w:sz="8" w:space="0" w:color="auto"/>
            </w:tcBorders>
            <w:shd w:val="clear" w:color="auto" w:fill="C2D69B" w:themeFill="accent3" w:themeFillTint="99"/>
            <w:hideMark/>
          </w:tcPr>
          <w:p w:rsidR="00F455F7" w:rsidRPr="00F455F7" w:rsidRDefault="00F455F7" w:rsidP="00F455F7">
            <w:pPr>
              <w:rPr>
                <w:rFonts w:ascii="Calibri" w:hAnsi="Calibri" w:cs="Times New Roman"/>
                <w:b/>
                <w:bCs/>
                <w:color w:val="000000"/>
                <w:sz w:val="24"/>
                <w:szCs w:val="24"/>
              </w:rPr>
            </w:pPr>
            <w:r w:rsidRPr="00F455F7">
              <w:rPr>
                <w:rFonts w:ascii="Calibri" w:hAnsi="Calibri" w:cs="Times New Roman"/>
                <w:b/>
                <w:bCs/>
                <w:color w:val="000000"/>
                <w:sz w:val="24"/>
                <w:szCs w:val="24"/>
              </w:rPr>
              <w:t>People who need to move on welfare grounds</w:t>
            </w:r>
          </w:p>
        </w:tc>
      </w:tr>
      <w:tr w:rsidR="00F455F7" w:rsidRPr="00F455F7" w:rsidTr="000F6B1E">
        <w:trPr>
          <w:trHeight w:val="450"/>
        </w:trPr>
        <w:tc>
          <w:tcPr>
            <w:tcW w:w="9100" w:type="dxa"/>
            <w:tcBorders>
              <w:top w:val="nil"/>
              <w:left w:val="single" w:sz="8" w:space="0" w:color="auto"/>
              <w:bottom w:val="single" w:sz="4" w:space="0" w:color="auto"/>
              <w:right w:val="single" w:sz="8" w:space="0" w:color="auto"/>
            </w:tcBorders>
            <w:shd w:val="clear" w:color="auto" w:fill="auto"/>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t xml:space="preserve"> Tenants of RP's should seek resolution from their landlord. Only in an exceptional case would the council assist RP tenants.</w:t>
            </w:r>
          </w:p>
        </w:tc>
      </w:tr>
      <w:tr w:rsidR="00F455F7" w:rsidRPr="00F455F7" w:rsidTr="000F6B1E">
        <w:trPr>
          <w:trHeight w:val="900"/>
        </w:trPr>
        <w:tc>
          <w:tcPr>
            <w:tcW w:w="9100" w:type="dxa"/>
            <w:tcBorders>
              <w:top w:val="nil"/>
              <w:left w:val="single" w:sz="8" w:space="0" w:color="auto"/>
              <w:bottom w:val="single" w:sz="4" w:space="0" w:color="auto"/>
              <w:right w:val="single" w:sz="8" w:space="0" w:color="auto"/>
            </w:tcBorders>
            <w:shd w:val="clear" w:color="auto" w:fill="D9D9D9" w:themeFill="background1" w:themeFillShade="D9"/>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t>Extreme financial hardship where the applicant living in a private rented sector property or is an owner occupier is so financially impacted the cannot afford to adequately feed, clothe and meet fuel costs for themselves and their family and this is not the fault of their own actions and they are unable to remedy the problem through moving themselves.</w:t>
            </w:r>
          </w:p>
        </w:tc>
      </w:tr>
      <w:tr w:rsidR="00F455F7" w:rsidRPr="00F455F7" w:rsidTr="000F6B1E">
        <w:trPr>
          <w:trHeight w:val="675"/>
        </w:trPr>
        <w:tc>
          <w:tcPr>
            <w:tcW w:w="9100" w:type="dxa"/>
            <w:tcBorders>
              <w:top w:val="nil"/>
              <w:left w:val="single" w:sz="8" w:space="0" w:color="auto"/>
              <w:bottom w:val="single" w:sz="4" w:space="0" w:color="auto"/>
              <w:right w:val="single" w:sz="8" w:space="0" w:color="auto"/>
            </w:tcBorders>
            <w:shd w:val="clear" w:color="auto" w:fill="D9D9D9" w:themeFill="background1" w:themeFillShade="D9"/>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t>Members of the armed forces who are serving in the regular forces who will be discharged within three months or have served in the five years preceding their application. This commitment will extend to the dependants and widow/widower of those serving in the armed forces.</w:t>
            </w:r>
          </w:p>
        </w:tc>
      </w:tr>
      <w:tr w:rsidR="00F455F7" w:rsidRPr="00F455F7" w:rsidTr="000F6B1E">
        <w:trPr>
          <w:trHeight w:val="675"/>
        </w:trPr>
        <w:tc>
          <w:tcPr>
            <w:tcW w:w="9100" w:type="dxa"/>
            <w:tcBorders>
              <w:top w:val="nil"/>
              <w:left w:val="single" w:sz="8" w:space="0" w:color="auto"/>
              <w:bottom w:val="single" w:sz="4" w:space="0" w:color="auto"/>
              <w:right w:val="single" w:sz="8" w:space="0" w:color="auto"/>
            </w:tcBorders>
            <w:shd w:val="clear" w:color="auto" w:fill="D9D9D9" w:themeFill="background1" w:themeFillShade="D9"/>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t>Bereaved spouses or civil partners of those serving in the regular forces where their spouse or partners death is attributable wholly or partly to their service and the bereaved spouse or partner entitlement to reside in MOD accommodation ceases or has ceased.</w:t>
            </w:r>
          </w:p>
        </w:tc>
      </w:tr>
      <w:tr w:rsidR="00F455F7" w:rsidRPr="00F455F7" w:rsidTr="000F6B1E">
        <w:trPr>
          <w:trHeight w:val="600"/>
        </w:trPr>
        <w:tc>
          <w:tcPr>
            <w:tcW w:w="9100" w:type="dxa"/>
            <w:tcBorders>
              <w:top w:val="nil"/>
              <w:left w:val="single" w:sz="8" w:space="0" w:color="auto"/>
              <w:bottom w:val="single" w:sz="4" w:space="0" w:color="auto"/>
              <w:right w:val="single" w:sz="8" w:space="0" w:color="auto"/>
            </w:tcBorders>
            <w:shd w:val="clear" w:color="auto" w:fill="C2D69B" w:themeFill="accent3" w:themeFillTint="99"/>
            <w:hideMark/>
          </w:tcPr>
          <w:p w:rsidR="00F455F7" w:rsidRPr="00F455F7" w:rsidRDefault="00F455F7" w:rsidP="00F455F7">
            <w:pPr>
              <w:rPr>
                <w:rFonts w:ascii="Calibri" w:hAnsi="Calibri" w:cs="Times New Roman"/>
                <w:b/>
                <w:bCs/>
                <w:color w:val="000000"/>
                <w:sz w:val="22"/>
                <w:szCs w:val="22"/>
              </w:rPr>
            </w:pPr>
            <w:r w:rsidRPr="00F455F7">
              <w:rPr>
                <w:rFonts w:ascii="Calibri" w:hAnsi="Calibri" w:cs="Times New Roman"/>
                <w:b/>
                <w:bCs/>
                <w:color w:val="000000"/>
                <w:sz w:val="22"/>
                <w:szCs w:val="22"/>
              </w:rPr>
              <w:t>People who need to move to a particular locality in the district where failure to meet this need would cause hardship to themselves or to others</w:t>
            </w:r>
          </w:p>
        </w:tc>
      </w:tr>
      <w:tr w:rsidR="00F455F7" w:rsidRPr="00F455F7" w:rsidTr="000F6B1E">
        <w:trPr>
          <w:trHeight w:val="900"/>
        </w:trPr>
        <w:tc>
          <w:tcPr>
            <w:tcW w:w="9100" w:type="dxa"/>
            <w:tcBorders>
              <w:top w:val="nil"/>
              <w:left w:val="single" w:sz="8" w:space="0" w:color="auto"/>
              <w:bottom w:val="single" w:sz="4" w:space="0" w:color="auto"/>
              <w:right w:val="single" w:sz="8" w:space="0" w:color="auto"/>
            </w:tcBorders>
            <w:shd w:val="clear" w:color="auto" w:fill="D9D9D9" w:themeFill="background1" w:themeFillShade="D9"/>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t xml:space="preserve">People who need to move for employment reasons.  Priority will only be given in exceptional cases and applicants will need to show that they need to move to take up or continue an employment opportunity not available elsewhere. They will only be considered where they do not live within a reasonable commuting distance and will be required to provide confirmation of employment details from the employer. </w:t>
            </w:r>
          </w:p>
        </w:tc>
      </w:tr>
      <w:tr w:rsidR="00F455F7" w:rsidRPr="00F455F7" w:rsidTr="000F6B1E">
        <w:trPr>
          <w:trHeight w:val="1125"/>
        </w:trPr>
        <w:tc>
          <w:tcPr>
            <w:tcW w:w="9100" w:type="dxa"/>
            <w:tcBorders>
              <w:top w:val="nil"/>
              <w:left w:val="single" w:sz="8" w:space="0" w:color="auto"/>
              <w:bottom w:val="single" w:sz="4" w:space="0" w:color="auto"/>
              <w:right w:val="single" w:sz="8" w:space="0" w:color="auto"/>
            </w:tcBorders>
            <w:shd w:val="clear" w:color="auto" w:fill="D9D9D9" w:themeFill="background1" w:themeFillShade="D9"/>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t xml:space="preserve">People who need to move near relatives to give or receive support. Priority will only be given in exceptional circumstances and applicants will need to show they require substantial and ongoing support from relatives or friends or it is essential that they give substantial and on-going support to relatives. This will only be considered where there is a severe mental health, medical or welfare issues and there are reasons why this support cannot be achieved or maintained through reliance on public transport or own transport. </w:t>
            </w:r>
          </w:p>
        </w:tc>
      </w:tr>
      <w:tr w:rsidR="00F455F7" w:rsidRPr="00F455F7" w:rsidTr="000F6B1E">
        <w:trPr>
          <w:trHeight w:val="900"/>
        </w:trPr>
        <w:tc>
          <w:tcPr>
            <w:tcW w:w="9100" w:type="dxa"/>
            <w:tcBorders>
              <w:top w:val="nil"/>
              <w:left w:val="single" w:sz="8" w:space="0" w:color="auto"/>
              <w:bottom w:val="single" w:sz="4" w:space="0" w:color="auto"/>
              <w:right w:val="single" w:sz="8" w:space="0" w:color="auto"/>
            </w:tcBorders>
            <w:shd w:val="clear" w:color="auto" w:fill="D9D9D9" w:themeFill="background1" w:themeFillShade="D9"/>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t>People who need to move to access medical treatment, social services facility. Priority will only be given in exceptional circumstances. Applicants will need to show that they have a need to access medical care and/or social services facility and that cannot be met through reliance on public transport, own transport or provision put in place by social services.</w:t>
            </w:r>
          </w:p>
        </w:tc>
      </w:tr>
      <w:tr w:rsidR="00F455F7" w:rsidRPr="00F455F7" w:rsidTr="000F6B1E">
        <w:trPr>
          <w:trHeight w:val="450"/>
        </w:trPr>
        <w:tc>
          <w:tcPr>
            <w:tcW w:w="9100" w:type="dxa"/>
            <w:tcBorders>
              <w:top w:val="nil"/>
              <w:left w:val="single" w:sz="8" w:space="0" w:color="auto"/>
              <w:bottom w:val="nil"/>
              <w:right w:val="single" w:sz="8" w:space="0" w:color="auto"/>
            </w:tcBorders>
            <w:shd w:val="clear" w:color="auto" w:fill="D9D9D9" w:themeFill="background1" w:themeFillShade="D9"/>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t>Where a tenant has a right to move under the Governments Right to Move (England) Regulations 2015.  5% of nominations will be reserved for people who meet these criteria.</w:t>
            </w:r>
          </w:p>
        </w:tc>
      </w:tr>
      <w:tr w:rsidR="00F455F7" w:rsidRPr="00F455F7" w:rsidTr="000F6B1E">
        <w:trPr>
          <w:trHeight w:val="630"/>
        </w:trPr>
        <w:tc>
          <w:tcPr>
            <w:tcW w:w="9100" w:type="dxa"/>
            <w:tcBorders>
              <w:top w:val="single" w:sz="4" w:space="0" w:color="auto"/>
              <w:left w:val="single" w:sz="8" w:space="0" w:color="auto"/>
              <w:bottom w:val="single" w:sz="4" w:space="0" w:color="auto"/>
              <w:right w:val="single" w:sz="8" w:space="0" w:color="auto"/>
            </w:tcBorders>
            <w:shd w:val="clear" w:color="auto" w:fill="C2D69B" w:themeFill="accent3" w:themeFillTint="99"/>
            <w:hideMark/>
          </w:tcPr>
          <w:p w:rsidR="00F455F7" w:rsidRPr="00F455F7" w:rsidRDefault="00F455F7" w:rsidP="00F455F7">
            <w:pPr>
              <w:rPr>
                <w:rFonts w:ascii="Calibri" w:hAnsi="Calibri" w:cs="Times New Roman"/>
                <w:b/>
                <w:bCs/>
                <w:color w:val="000000"/>
                <w:sz w:val="24"/>
                <w:szCs w:val="24"/>
              </w:rPr>
            </w:pPr>
            <w:r w:rsidRPr="00F455F7">
              <w:rPr>
                <w:rFonts w:ascii="Calibri" w:hAnsi="Calibri" w:cs="Times New Roman"/>
                <w:b/>
                <w:bCs/>
                <w:color w:val="000000"/>
                <w:sz w:val="24"/>
                <w:szCs w:val="24"/>
              </w:rPr>
              <w:t>People who live in a moveable structure like a caravan and there is no lawful place they can place it and live in it.</w:t>
            </w:r>
          </w:p>
        </w:tc>
      </w:tr>
      <w:tr w:rsidR="00F455F7" w:rsidRPr="00F455F7" w:rsidTr="000F6B1E">
        <w:trPr>
          <w:trHeight w:val="465"/>
        </w:trPr>
        <w:tc>
          <w:tcPr>
            <w:tcW w:w="9100" w:type="dxa"/>
            <w:tcBorders>
              <w:top w:val="nil"/>
              <w:left w:val="single" w:sz="8" w:space="0" w:color="auto"/>
              <w:bottom w:val="single" w:sz="8" w:space="0" w:color="auto"/>
              <w:right w:val="single" w:sz="8" w:space="0" w:color="auto"/>
            </w:tcBorders>
            <w:shd w:val="clear" w:color="auto" w:fill="D9D9D9" w:themeFill="background1" w:themeFillShade="D9"/>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t>People who live in a moveable structure like a caravan and there is no lawful place they can place it and live in it.</w:t>
            </w:r>
          </w:p>
        </w:tc>
      </w:tr>
    </w:tbl>
    <w:p w:rsidR="00F455F7" w:rsidRDefault="00F455F7">
      <w:pPr>
        <w:rPr>
          <w:b/>
        </w:rPr>
      </w:pPr>
    </w:p>
    <w:p w:rsidR="00F455F7" w:rsidRDefault="00F455F7">
      <w:pPr>
        <w:rPr>
          <w:b/>
          <w:sz w:val="24"/>
          <w:szCs w:val="24"/>
        </w:rPr>
      </w:pPr>
      <w:r w:rsidRPr="00F455F7">
        <w:rPr>
          <w:b/>
          <w:sz w:val="24"/>
          <w:szCs w:val="24"/>
        </w:rPr>
        <w:t>Reduced Preference Categories</w:t>
      </w:r>
    </w:p>
    <w:tbl>
      <w:tblPr>
        <w:tblW w:w="9160" w:type="dxa"/>
        <w:tblInd w:w="93" w:type="dxa"/>
        <w:tblLook w:val="04A0" w:firstRow="1" w:lastRow="0" w:firstColumn="1" w:lastColumn="0" w:noHBand="0" w:noVBand="1"/>
      </w:tblPr>
      <w:tblGrid>
        <w:gridCol w:w="9160"/>
      </w:tblGrid>
      <w:tr w:rsidR="00F455F7" w:rsidRPr="00F455F7" w:rsidTr="00F455F7">
        <w:trPr>
          <w:trHeight w:val="375"/>
        </w:trPr>
        <w:tc>
          <w:tcPr>
            <w:tcW w:w="9160" w:type="dxa"/>
            <w:tcBorders>
              <w:top w:val="single" w:sz="8" w:space="0" w:color="auto"/>
              <w:left w:val="single" w:sz="8" w:space="0" w:color="auto"/>
              <w:bottom w:val="nil"/>
              <w:right w:val="single" w:sz="8" w:space="0" w:color="auto"/>
            </w:tcBorders>
            <w:shd w:val="clear" w:color="000000" w:fill="000000"/>
            <w:noWrap/>
            <w:vAlign w:val="bottom"/>
            <w:hideMark/>
          </w:tcPr>
          <w:p w:rsidR="00F455F7" w:rsidRPr="00F455F7" w:rsidRDefault="00F455F7" w:rsidP="00F455F7">
            <w:pPr>
              <w:rPr>
                <w:rFonts w:ascii="Calibri" w:hAnsi="Calibri" w:cs="Times New Roman"/>
                <w:b/>
                <w:bCs/>
                <w:color w:val="FFFFFF"/>
              </w:rPr>
            </w:pPr>
            <w:r w:rsidRPr="00F455F7">
              <w:rPr>
                <w:rFonts w:ascii="Calibri" w:hAnsi="Calibri" w:cs="Times New Roman"/>
                <w:b/>
                <w:bCs/>
                <w:color w:val="FFFFFF"/>
              </w:rPr>
              <w:t>Reduced Preference</w:t>
            </w:r>
          </w:p>
        </w:tc>
      </w:tr>
      <w:tr w:rsidR="00F455F7" w:rsidRPr="00F455F7" w:rsidTr="000F6B1E">
        <w:trPr>
          <w:trHeight w:val="315"/>
        </w:trPr>
        <w:tc>
          <w:tcPr>
            <w:tcW w:w="9160" w:type="dxa"/>
            <w:tcBorders>
              <w:top w:val="single" w:sz="4" w:space="0" w:color="auto"/>
              <w:left w:val="single" w:sz="8" w:space="0" w:color="auto"/>
              <w:bottom w:val="single" w:sz="4" w:space="0" w:color="auto"/>
              <w:right w:val="single" w:sz="8" w:space="0" w:color="auto"/>
            </w:tcBorders>
            <w:shd w:val="clear" w:color="auto" w:fill="C2D69B" w:themeFill="accent3" w:themeFillTint="99"/>
            <w:hideMark/>
          </w:tcPr>
          <w:p w:rsidR="00F455F7" w:rsidRPr="00F455F7" w:rsidRDefault="00F455F7" w:rsidP="00F455F7">
            <w:pPr>
              <w:rPr>
                <w:rFonts w:ascii="Calibri" w:hAnsi="Calibri" w:cs="Times New Roman"/>
                <w:b/>
                <w:bCs/>
                <w:color w:val="000000"/>
                <w:sz w:val="24"/>
                <w:szCs w:val="24"/>
              </w:rPr>
            </w:pPr>
            <w:r w:rsidRPr="00F455F7">
              <w:rPr>
                <w:rFonts w:ascii="Calibri" w:hAnsi="Calibri" w:cs="Times New Roman"/>
                <w:b/>
                <w:bCs/>
                <w:color w:val="000000"/>
                <w:sz w:val="24"/>
                <w:szCs w:val="24"/>
              </w:rPr>
              <w:t>People who are homeless or threatened with homelessness</w:t>
            </w:r>
          </w:p>
        </w:tc>
      </w:tr>
      <w:tr w:rsidR="00F455F7" w:rsidRPr="00F455F7" w:rsidTr="000F6B1E">
        <w:trPr>
          <w:trHeight w:val="300"/>
        </w:trPr>
        <w:tc>
          <w:tcPr>
            <w:tcW w:w="9160" w:type="dxa"/>
            <w:tcBorders>
              <w:top w:val="nil"/>
              <w:left w:val="single" w:sz="8" w:space="0" w:color="auto"/>
              <w:bottom w:val="single" w:sz="4" w:space="0" w:color="auto"/>
              <w:right w:val="single" w:sz="8" w:space="0" w:color="auto"/>
            </w:tcBorders>
            <w:shd w:val="clear" w:color="auto" w:fill="D9D9D9" w:themeFill="background1" w:themeFillShade="D9"/>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t>People who are owed a full statutory duty by another local authority.</w:t>
            </w:r>
          </w:p>
        </w:tc>
      </w:tr>
      <w:tr w:rsidR="00F455F7" w:rsidRPr="00F455F7" w:rsidTr="000F6B1E">
        <w:trPr>
          <w:trHeight w:val="300"/>
        </w:trPr>
        <w:tc>
          <w:tcPr>
            <w:tcW w:w="9160" w:type="dxa"/>
            <w:tcBorders>
              <w:top w:val="nil"/>
              <w:left w:val="single" w:sz="8" w:space="0" w:color="auto"/>
              <w:bottom w:val="single" w:sz="4" w:space="0" w:color="auto"/>
              <w:right w:val="single" w:sz="8" w:space="0" w:color="auto"/>
            </w:tcBorders>
            <w:shd w:val="clear" w:color="auto" w:fill="D9D9D9" w:themeFill="background1" w:themeFillShade="D9"/>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lastRenderedPageBreak/>
              <w:t>People who have made a statutory homeless application and have been found intentionally homeless.</w:t>
            </w:r>
          </w:p>
        </w:tc>
      </w:tr>
      <w:tr w:rsidR="00F455F7" w:rsidRPr="00F455F7" w:rsidTr="000F6B1E">
        <w:trPr>
          <w:trHeight w:val="630"/>
        </w:trPr>
        <w:tc>
          <w:tcPr>
            <w:tcW w:w="9160" w:type="dxa"/>
            <w:tcBorders>
              <w:top w:val="nil"/>
              <w:left w:val="single" w:sz="8" w:space="0" w:color="auto"/>
              <w:bottom w:val="single" w:sz="4" w:space="0" w:color="auto"/>
              <w:right w:val="single" w:sz="8" w:space="0" w:color="auto"/>
            </w:tcBorders>
            <w:shd w:val="clear" w:color="auto" w:fill="C2D69B" w:themeFill="accent3" w:themeFillTint="99"/>
            <w:hideMark/>
          </w:tcPr>
          <w:p w:rsidR="00F455F7" w:rsidRPr="00F455F7" w:rsidRDefault="00F455F7" w:rsidP="00F455F7">
            <w:pPr>
              <w:rPr>
                <w:rFonts w:ascii="Calibri" w:hAnsi="Calibri" w:cs="Times New Roman"/>
                <w:b/>
                <w:bCs/>
                <w:color w:val="000000"/>
                <w:sz w:val="24"/>
                <w:szCs w:val="24"/>
              </w:rPr>
            </w:pPr>
            <w:r w:rsidRPr="00F455F7">
              <w:rPr>
                <w:rFonts w:ascii="Calibri" w:hAnsi="Calibri" w:cs="Times New Roman"/>
                <w:b/>
                <w:bCs/>
                <w:color w:val="000000"/>
                <w:sz w:val="24"/>
                <w:szCs w:val="24"/>
              </w:rPr>
              <w:t>People who are occupying insanitary or overcrowded housing or otherwise living in unsatisfactory housing conditions</w:t>
            </w:r>
          </w:p>
        </w:tc>
      </w:tr>
      <w:tr w:rsidR="00F455F7" w:rsidRPr="00F455F7" w:rsidTr="000F6B1E">
        <w:trPr>
          <w:trHeight w:val="675"/>
        </w:trPr>
        <w:tc>
          <w:tcPr>
            <w:tcW w:w="9160" w:type="dxa"/>
            <w:tcBorders>
              <w:top w:val="nil"/>
              <w:left w:val="single" w:sz="8" w:space="0" w:color="auto"/>
              <w:bottom w:val="single" w:sz="4" w:space="0" w:color="auto"/>
              <w:right w:val="single" w:sz="8" w:space="0" w:color="auto"/>
            </w:tcBorders>
            <w:shd w:val="clear" w:color="auto" w:fill="D9D9D9" w:themeFill="background1" w:themeFillShade="D9"/>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t>Applicants where there is a current or former debt owed to a social or private landlord. Where there is a history of unacceptable behaviour within the past two years. Where the applicant has no local connection. Where the applicant has been found intentionally homeless.</w:t>
            </w:r>
          </w:p>
        </w:tc>
      </w:tr>
      <w:tr w:rsidR="00F455F7" w:rsidRPr="00F455F7" w:rsidTr="000F6B1E">
        <w:trPr>
          <w:trHeight w:val="645"/>
        </w:trPr>
        <w:tc>
          <w:tcPr>
            <w:tcW w:w="9160" w:type="dxa"/>
            <w:tcBorders>
              <w:top w:val="nil"/>
              <w:left w:val="single" w:sz="8" w:space="0" w:color="auto"/>
              <w:bottom w:val="single" w:sz="4" w:space="0" w:color="auto"/>
              <w:right w:val="single" w:sz="8" w:space="0" w:color="auto"/>
            </w:tcBorders>
            <w:shd w:val="clear" w:color="auto" w:fill="C2D69B" w:themeFill="accent3" w:themeFillTint="99"/>
            <w:hideMark/>
          </w:tcPr>
          <w:p w:rsidR="00F455F7" w:rsidRPr="00F455F7" w:rsidRDefault="00F455F7" w:rsidP="00F455F7">
            <w:pPr>
              <w:rPr>
                <w:rFonts w:ascii="Calibri" w:hAnsi="Calibri" w:cs="Times New Roman"/>
                <w:b/>
                <w:bCs/>
                <w:color w:val="000000"/>
                <w:sz w:val="24"/>
                <w:szCs w:val="24"/>
              </w:rPr>
            </w:pPr>
            <w:r w:rsidRPr="00F455F7">
              <w:rPr>
                <w:rFonts w:ascii="Calibri" w:hAnsi="Calibri" w:cs="Times New Roman"/>
                <w:b/>
                <w:bCs/>
                <w:color w:val="000000"/>
                <w:sz w:val="24"/>
                <w:szCs w:val="24"/>
              </w:rPr>
              <w:t>People who need to move on medical grounds (including any grounds relating to a disability)</w:t>
            </w:r>
          </w:p>
        </w:tc>
      </w:tr>
      <w:tr w:rsidR="00F455F7" w:rsidRPr="00F455F7" w:rsidTr="000F6B1E">
        <w:trPr>
          <w:trHeight w:val="690"/>
        </w:trPr>
        <w:tc>
          <w:tcPr>
            <w:tcW w:w="9160" w:type="dxa"/>
            <w:tcBorders>
              <w:top w:val="nil"/>
              <w:left w:val="single" w:sz="8" w:space="0" w:color="auto"/>
              <w:bottom w:val="single" w:sz="4" w:space="0" w:color="auto"/>
              <w:right w:val="single" w:sz="8" w:space="0" w:color="auto"/>
            </w:tcBorders>
            <w:shd w:val="clear" w:color="auto" w:fill="D9D9D9" w:themeFill="background1" w:themeFillShade="D9"/>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t>Applicants where there is a current or former debt owed to a social or private landlord. Where there is a history of unacceptable behaviour within the past two years. Where the applicant has no local connection. Where the applicant has been found intentionally homeless.</w:t>
            </w:r>
          </w:p>
        </w:tc>
      </w:tr>
      <w:tr w:rsidR="00F455F7" w:rsidRPr="00F455F7" w:rsidTr="000F6B1E">
        <w:trPr>
          <w:trHeight w:val="315"/>
        </w:trPr>
        <w:tc>
          <w:tcPr>
            <w:tcW w:w="9160" w:type="dxa"/>
            <w:tcBorders>
              <w:top w:val="nil"/>
              <w:left w:val="single" w:sz="8" w:space="0" w:color="auto"/>
              <w:bottom w:val="single" w:sz="4" w:space="0" w:color="auto"/>
              <w:right w:val="single" w:sz="8" w:space="0" w:color="auto"/>
            </w:tcBorders>
            <w:shd w:val="clear" w:color="auto" w:fill="C2D69B" w:themeFill="accent3" w:themeFillTint="99"/>
            <w:hideMark/>
          </w:tcPr>
          <w:p w:rsidR="00F455F7" w:rsidRPr="00F455F7" w:rsidRDefault="00F455F7" w:rsidP="00F455F7">
            <w:pPr>
              <w:rPr>
                <w:rFonts w:ascii="Calibri" w:hAnsi="Calibri" w:cs="Times New Roman"/>
                <w:b/>
                <w:bCs/>
                <w:color w:val="000000"/>
                <w:sz w:val="24"/>
                <w:szCs w:val="24"/>
              </w:rPr>
            </w:pPr>
            <w:r w:rsidRPr="00F455F7">
              <w:rPr>
                <w:rFonts w:ascii="Calibri" w:hAnsi="Calibri" w:cs="Times New Roman"/>
                <w:b/>
                <w:bCs/>
                <w:color w:val="000000"/>
                <w:sz w:val="24"/>
                <w:szCs w:val="24"/>
              </w:rPr>
              <w:t>People who need to move on welfare grounds</w:t>
            </w:r>
          </w:p>
        </w:tc>
      </w:tr>
      <w:tr w:rsidR="00F455F7" w:rsidRPr="00F455F7" w:rsidTr="000F6B1E">
        <w:trPr>
          <w:trHeight w:val="675"/>
        </w:trPr>
        <w:tc>
          <w:tcPr>
            <w:tcW w:w="9160" w:type="dxa"/>
            <w:tcBorders>
              <w:top w:val="nil"/>
              <w:left w:val="single" w:sz="8" w:space="0" w:color="auto"/>
              <w:bottom w:val="single" w:sz="4" w:space="0" w:color="auto"/>
              <w:right w:val="single" w:sz="8" w:space="0" w:color="auto"/>
            </w:tcBorders>
            <w:shd w:val="clear" w:color="auto" w:fill="D9D9D9" w:themeFill="background1" w:themeFillShade="D9"/>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t>Applicants where there is a current or former debt owed to a social or private landlord. Where there is a history of unacceptable behaviour within the past two years. Where the applicant has no local connection. Where the applicant has been found intentionally homeless.</w:t>
            </w:r>
          </w:p>
        </w:tc>
      </w:tr>
      <w:tr w:rsidR="00F455F7" w:rsidRPr="00F455F7" w:rsidTr="000F6B1E">
        <w:trPr>
          <w:trHeight w:val="600"/>
        </w:trPr>
        <w:tc>
          <w:tcPr>
            <w:tcW w:w="9160" w:type="dxa"/>
            <w:tcBorders>
              <w:top w:val="nil"/>
              <w:left w:val="single" w:sz="8" w:space="0" w:color="auto"/>
              <w:bottom w:val="single" w:sz="4" w:space="0" w:color="auto"/>
              <w:right w:val="single" w:sz="8" w:space="0" w:color="auto"/>
            </w:tcBorders>
            <w:shd w:val="clear" w:color="auto" w:fill="C2D69B" w:themeFill="accent3" w:themeFillTint="99"/>
            <w:hideMark/>
          </w:tcPr>
          <w:p w:rsidR="00F455F7" w:rsidRPr="00F455F7" w:rsidRDefault="00F455F7" w:rsidP="00F455F7">
            <w:pPr>
              <w:rPr>
                <w:rFonts w:ascii="Calibri" w:hAnsi="Calibri" w:cs="Times New Roman"/>
                <w:b/>
                <w:bCs/>
                <w:color w:val="000000"/>
                <w:sz w:val="22"/>
                <w:szCs w:val="22"/>
              </w:rPr>
            </w:pPr>
            <w:r w:rsidRPr="00F455F7">
              <w:rPr>
                <w:rFonts w:ascii="Calibri" w:hAnsi="Calibri" w:cs="Times New Roman"/>
                <w:b/>
                <w:bCs/>
                <w:color w:val="000000"/>
                <w:sz w:val="22"/>
                <w:szCs w:val="22"/>
              </w:rPr>
              <w:t>People who need to move to a particular locality in the district where failure to meet this need would cause hardship to themselves or to others</w:t>
            </w:r>
          </w:p>
        </w:tc>
      </w:tr>
      <w:tr w:rsidR="00F455F7" w:rsidRPr="00F455F7" w:rsidTr="000F6B1E">
        <w:trPr>
          <w:trHeight w:val="675"/>
        </w:trPr>
        <w:tc>
          <w:tcPr>
            <w:tcW w:w="9160" w:type="dxa"/>
            <w:tcBorders>
              <w:top w:val="nil"/>
              <w:left w:val="single" w:sz="8" w:space="0" w:color="auto"/>
              <w:bottom w:val="single" w:sz="4" w:space="0" w:color="auto"/>
              <w:right w:val="single" w:sz="8" w:space="0" w:color="auto"/>
            </w:tcBorders>
            <w:shd w:val="clear" w:color="auto" w:fill="D9D9D9" w:themeFill="background1" w:themeFillShade="D9"/>
            <w:hideMark/>
          </w:tcPr>
          <w:p w:rsidR="00F455F7" w:rsidRPr="00F455F7" w:rsidRDefault="00F455F7" w:rsidP="00F455F7">
            <w:pPr>
              <w:rPr>
                <w:rFonts w:ascii="Calibri" w:hAnsi="Calibri" w:cs="Times New Roman"/>
                <w:color w:val="000000"/>
                <w:sz w:val="16"/>
                <w:szCs w:val="16"/>
              </w:rPr>
            </w:pPr>
            <w:r w:rsidRPr="00F455F7">
              <w:rPr>
                <w:rFonts w:ascii="Calibri" w:hAnsi="Calibri" w:cs="Times New Roman"/>
                <w:color w:val="000000"/>
                <w:sz w:val="16"/>
                <w:szCs w:val="16"/>
              </w:rPr>
              <w:t>Applicants where there is a current or former debt owed to a social or private landlord. Where there is a history of unacceptable behaviour within the past two years. Where the applicant has no local connection. Where the applicant has been found intentionally homeless.</w:t>
            </w:r>
          </w:p>
        </w:tc>
      </w:tr>
      <w:tr w:rsidR="00F455F7" w:rsidRPr="00F455F7" w:rsidTr="000F6B1E">
        <w:trPr>
          <w:trHeight w:val="630"/>
        </w:trPr>
        <w:tc>
          <w:tcPr>
            <w:tcW w:w="9160" w:type="dxa"/>
            <w:tcBorders>
              <w:top w:val="nil"/>
              <w:left w:val="single" w:sz="8" w:space="0" w:color="auto"/>
              <w:bottom w:val="single" w:sz="4" w:space="0" w:color="auto"/>
              <w:right w:val="single" w:sz="8" w:space="0" w:color="auto"/>
            </w:tcBorders>
            <w:shd w:val="clear" w:color="auto" w:fill="C2D69B" w:themeFill="accent3" w:themeFillTint="99"/>
            <w:hideMark/>
          </w:tcPr>
          <w:p w:rsidR="00F455F7" w:rsidRPr="00F455F7" w:rsidRDefault="00F455F7" w:rsidP="00F455F7">
            <w:pPr>
              <w:rPr>
                <w:rFonts w:ascii="Calibri" w:hAnsi="Calibri" w:cs="Times New Roman"/>
                <w:b/>
                <w:bCs/>
                <w:color w:val="000000"/>
                <w:sz w:val="24"/>
                <w:szCs w:val="24"/>
              </w:rPr>
            </w:pPr>
            <w:r w:rsidRPr="00F455F7">
              <w:rPr>
                <w:rFonts w:ascii="Calibri" w:hAnsi="Calibri" w:cs="Times New Roman"/>
                <w:b/>
                <w:bCs/>
                <w:color w:val="000000"/>
                <w:sz w:val="24"/>
                <w:szCs w:val="24"/>
              </w:rPr>
              <w:t>People who live in a moveable structure like a caravan and there is no lawful place they can place it and live in it.</w:t>
            </w:r>
          </w:p>
        </w:tc>
      </w:tr>
      <w:tr w:rsidR="00F455F7" w:rsidRPr="00F455F7" w:rsidTr="000F6B1E">
        <w:trPr>
          <w:trHeight w:val="315"/>
        </w:trPr>
        <w:tc>
          <w:tcPr>
            <w:tcW w:w="9160"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F455F7" w:rsidRPr="00F455F7" w:rsidRDefault="00F455F7" w:rsidP="00F455F7">
            <w:pPr>
              <w:rPr>
                <w:rFonts w:ascii="Calibri" w:hAnsi="Calibri" w:cs="Times New Roman"/>
                <w:color w:val="000000"/>
                <w:sz w:val="22"/>
                <w:szCs w:val="22"/>
              </w:rPr>
            </w:pPr>
            <w:r w:rsidRPr="00F455F7">
              <w:rPr>
                <w:rFonts w:ascii="Calibri" w:hAnsi="Calibri" w:cs="Times New Roman"/>
                <w:color w:val="000000"/>
                <w:sz w:val="22"/>
                <w:szCs w:val="22"/>
              </w:rPr>
              <w:t>No reduced preference for this group</w:t>
            </w:r>
          </w:p>
        </w:tc>
      </w:tr>
    </w:tbl>
    <w:p w:rsidR="00F455F7" w:rsidRPr="00F455F7" w:rsidRDefault="00F455F7">
      <w:pPr>
        <w:rPr>
          <w:b/>
          <w:sz w:val="24"/>
          <w:szCs w:val="24"/>
        </w:rPr>
      </w:pPr>
    </w:p>
    <w:p w:rsidR="00B72EBE" w:rsidRPr="000F6B1E" w:rsidRDefault="00B72EBE">
      <w:pPr>
        <w:rPr>
          <w:b/>
          <w:sz w:val="24"/>
          <w:szCs w:val="24"/>
        </w:rPr>
      </w:pPr>
      <w:r w:rsidRPr="000F6B1E">
        <w:rPr>
          <w:b/>
          <w:sz w:val="24"/>
          <w:szCs w:val="24"/>
        </w:rPr>
        <w:t xml:space="preserve">Band 2 </w:t>
      </w:r>
      <w:r w:rsidR="00200729">
        <w:rPr>
          <w:b/>
          <w:sz w:val="24"/>
          <w:szCs w:val="24"/>
        </w:rPr>
        <w:t>: Applicants aged 18 or over who are</w:t>
      </w:r>
      <w:r w:rsidRPr="000F6B1E">
        <w:rPr>
          <w:b/>
          <w:sz w:val="24"/>
          <w:szCs w:val="24"/>
        </w:rPr>
        <w:t xml:space="preserve"> eligible and qualifies for social housing</w:t>
      </w:r>
      <w:r w:rsidR="00200729">
        <w:rPr>
          <w:b/>
          <w:sz w:val="24"/>
          <w:szCs w:val="24"/>
        </w:rPr>
        <w:t>,</w:t>
      </w:r>
      <w:r w:rsidRPr="000F6B1E">
        <w:rPr>
          <w:b/>
          <w:sz w:val="24"/>
          <w:szCs w:val="24"/>
        </w:rPr>
        <w:t xml:space="preserve"> </w:t>
      </w:r>
      <w:r w:rsidR="00200729">
        <w:rPr>
          <w:b/>
          <w:sz w:val="24"/>
          <w:szCs w:val="24"/>
        </w:rPr>
        <w:t xml:space="preserve">as described in this policy,  </w:t>
      </w:r>
      <w:r w:rsidRPr="000F6B1E">
        <w:rPr>
          <w:b/>
          <w:sz w:val="24"/>
          <w:szCs w:val="24"/>
        </w:rPr>
        <w:t xml:space="preserve">and who does not meet the </w:t>
      </w:r>
      <w:r w:rsidR="000F6B1E" w:rsidRPr="000F6B1E">
        <w:rPr>
          <w:b/>
          <w:sz w:val="24"/>
          <w:szCs w:val="24"/>
        </w:rPr>
        <w:t xml:space="preserve">additional, reasonable or reduced preference </w:t>
      </w:r>
      <w:r w:rsidRPr="000F6B1E">
        <w:rPr>
          <w:b/>
          <w:sz w:val="24"/>
          <w:szCs w:val="24"/>
        </w:rPr>
        <w:t>criteria for Band 1.</w:t>
      </w:r>
    </w:p>
    <w:p w:rsidR="000F6B1E" w:rsidRDefault="000F6B1E">
      <w:pPr>
        <w:rPr>
          <w:b/>
        </w:rPr>
      </w:pPr>
    </w:p>
    <w:p w:rsidR="000F6B1E" w:rsidRPr="00200729" w:rsidRDefault="000F6B1E" w:rsidP="0020072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sz w:val="20"/>
          <w:szCs w:val="20"/>
        </w:rPr>
      </w:pPr>
      <w:r w:rsidRPr="00200729">
        <w:rPr>
          <w:sz w:val="20"/>
          <w:szCs w:val="20"/>
        </w:rPr>
        <w:t>Applicants in Band 1 will be considered for property available before applicants in Band 2.</w:t>
      </w:r>
    </w:p>
    <w:p w:rsidR="00200729" w:rsidRPr="00200729" w:rsidRDefault="00200729" w:rsidP="0020072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sz w:val="20"/>
          <w:szCs w:val="20"/>
        </w:rPr>
      </w:pPr>
      <w:r w:rsidRPr="00200729">
        <w:rPr>
          <w:sz w:val="20"/>
          <w:szCs w:val="20"/>
        </w:rPr>
        <w:t>Property is allocated based on applicants meeting the qualifying criteria for property and then in date order of application.</w:t>
      </w:r>
    </w:p>
    <w:p w:rsidR="00B72EBE" w:rsidRPr="00200729" w:rsidRDefault="00200729" w:rsidP="003601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sz w:val="20"/>
          <w:szCs w:val="20"/>
        </w:rPr>
      </w:pPr>
      <w:r>
        <w:rPr>
          <w:sz w:val="20"/>
          <w:szCs w:val="20"/>
        </w:rPr>
        <w:t>A</w:t>
      </w:r>
      <w:r w:rsidR="000B4D23">
        <w:rPr>
          <w:sz w:val="20"/>
          <w:szCs w:val="20"/>
        </w:rPr>
        <w:t xml:space="preserve">pplicants who refuse three offers of housing will be removed from the Register and can </w:t>
      </w:r>
      <w:r w:rsidR="003601BE">
        <w:rPr>
          <w:sz w:val="20"/>
          <w:szCs w:val="20"/>
        </w:rPr>
        <w:t>only re-apply after 12 months.</w:t>
      </w:r>
    </w:p>
    <w:p w:rsidR="00B72EBE" w:rsidRDefault="00B72EBE"/>
    <w:p w:rsidR="00B72EBE" w:rsidRDefault="00B72EBE"/>
    <w:p w:rsidR="00736B2C" w:rsidRDefault="00736B2C">
      <w:pPr>
        <w:rPr>
          <w:b/>
        </w:rPr>
      </w:pPr>
      <w:r>
        <w:rPr>
          <w:b/>
        </w:rPr>
        <w:br w:type="page"/>
      </w:r>
    </w:p>
    <w:p w:rsidR="007D5E15" w:rsidRDefault="007D5E15" w:rsidP="007D7AD0">
      <w:pPr>
        <w:jc w:val="both"/>
        <w:rPr>
          <w:sz w:val="24"/>
          <w:szCs w:val="24"/>
        </w:rPr>
      </w:pPr>
    </w:p>
    <w:p w:rsidR="007D5E15" w:rsidRPr="001C7CB7" w:rsidRDefault="007D5E15" w:rsidP="007D7AD0">
      <w:pPr>
        <w:jc w:val="both"/>
        <w:rPr>
          <w:sz w:val="24"/>
          <w:szCs w:val="24"/>
        </w:rPr>
      </w:pPr>
    </w:p>
    <w:p w:rsidR="003C7B4C" w:rsidRPr="001C7CB7" w:rsidRDefault="003C7B4C" w:rsidP="006354A8">
      <w:pPr>
        <w:jc w:val="both"/>
        <w:rPr>
          <w:sz w:val="24"/>
          <w:szCs w:val="24"/>
        </w:rPr>
      </w:pPr>
    </w:p>
    <w:sectPr w:rsidR="003C7B4C" w:rsidRPr="001C7CB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695" w:rsidRDefault="00971695">
      <w:r>
        <w:separator/>
      </w:r>
    </w:p>
  </w:endnote>
  <w:endnote w:type="continuationSeparator" w:id="0">
    <w:p w:rsidR="00971695" w:rsidRDefault="0097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63886"/>
      <w:docPartObj>
        <w:docPartGallery w:val="Page Numbers (Bottom of Page)"/>
        <w:docPartUnique/>
      </w:docPartObj>
    </w:sdtPr>
    <w:sdtEndPr>
      <w:rPr>
        <w:noProof/>
      </w:rPr>
    </w:sdtEndPr>
    <w:sdtContent>
      <w:p w:rsidR="001B34F4" w:rsidRDefault="001B34F4">
        <w:pPr>
          <w:pStyle w:val="Footer"/>
          <w:jc w:val="center"/>
        </w:pPr>
        <w:r>
          <w:fldChar w:fldCharType="begin"/>
        </w:r>
        <w:r>
          <w:instrText xml:space="preserve"> PAGE   \* MERGEFORMAT </w:instrText>
        </w:r>
        <w:r>
          <w:fldChar w:fldCharType="separate"/>
        </w:r>
        <w:r w:rsidR="000F1546">
          <w:rPr>
            <w:noProof/>
          </w:rPr>
          <w:t>2</w:t>
        </w:r>
        <w:r>
          <w:rPr>
            <w:noProof/>
          </w:rPr>
          <w:fldChar w:fldCharType="end"/>
        </w:r>
      </w:p>
    </w:sdtContent>
  </w:sdt>
  <w:p w:rsidR="001B34F4" w:rsidRDefault="001B34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695" w:rsidRDefault="00971695">
      <w:r>
        <w:separator/>
      </w:r>
    </w:p>
  </w:footnote>
  <w:footnote w:type="continuationSeparator" w:id="0">
    <w:p w:rsidR="00971695" w:rsidRDefault="00971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4F4" w:rsidRDefault="001B34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4B13"/>
    <w:multiLevelType w:val="hybridMultilevel"/>
    <w:tmpl w:val="CF380E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C51321"/>
    <w:multiLevelType w:val="hybridMultilevel"/>
    <w:tmpl w:val="2376D34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F63E00"/>
    <w:multiLevelType w:val="hybridMultilevel"/>
    <w:tmpl w:val="74208DF2"/>
    <w:lvl w:ilvl="0" w:tplc="236EA6EE">
      <w:start w:val="1"/>
      <w:numFmt w:val="lowerRoman"/>
      <w:lvlText w:val="%1."/>
      <w:lvlJc w:val="right"/>
      <w:pPr>
        <w:tabs>
          <w:tab w:val="num" w:pos="720"/>
        </w:tabs>
        <w:ind w:left="720" w:hanging="360"/>
      </w:pPr>
      <w:rPr>
        <w:rFonts w:cs="Times New Roman"/>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B54EBF"/>
    <w:multiLevelType w:val="hybridMultilevel"/>
    <w:tmpl w:val="69EA9C84"/>
    <w:lvl w:ilvl="0" w:tplc="04090011">
      <w:start w:val="1"/>
      <w:numFmt w:val="decimal"/>
      <w:lvlText w:val="%1)"/>
      <w:lvlJc w:val="left"/>
      <w:pPr>
        <w:ind w:left="360" w:hanging="360"/>
      </w:pPr>
      <w:rPr>
        <w:rFonts w:hint="default"/>
      </w:rPr>
    </w:lvl>
    <w:lvl w:ilvl="1" w:tplc="08090003" w:tentative="1">
      <w:start w:val="1"/>
      <w:numFmt w:val="bullet"/>
      <w:lvlText w:val="o"/>
      <w:lvlJc w:val="left"/>
      <w:pPr>
        <w:tabs>
          <w:tab w:val="num" w:pos="2280"/>
        </w:tabs>
        <w:ind w:left="2280" w:hanging="360"/>
      </w:pPr>
      <w:rPr>
        <w:rFonts w:ascii="Courier New" w:hAnsi="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4" w15:restartNumberingAfterBreak="0">
    <w:nsid w:val="0730765F"/>
    <w:multiLevelType w:val="hybridMultilevel"/>
    <w:tmpl w:val="D38C42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CB08B6"/>
    <w:multiLevelType w:val="hybridMultilevel"/>
    <w:tmpl w:val="CB46EB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92E5FED"/>
    <w:multiLevelType w:val="hybridMultilevel"/>
    <w:tmpl w:val="89E6E3DA"/>
    <w:lvl w:ilvl="0" w:tplc="04090017">
      <w:start w:val="1"/>
      <w:numFmt w:val="lowerLetter"/>
      <w:lvlText w:val="%1)"/>
      <w:lvlJc w:val="left"/>
      <w:pPr>
        <w:ind w:left="360" w:hanging="360"/>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CA07AC"/>
    <w:multiLevelType w:val="hybridMultilevel"/>
    <w:tmpl w:val="0E5EA3C6"/>
    <w:lvl w:ilvl="0" w:tplc="39C6A8D0">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0C7D59AB"/>
    <w:multiLevelType w:val="hybridMultilevel"/>
    <w:tmpl w:val="5BBCBB2E"/>
    <w:lvl w:ilvl="0" w:tplc="5B426126">
      <w:start w:val="1"/>
      <w:numFmt w:val="bullet"/>
      <w:lvlText w:val="•"/>
      <w:lvlJc w:val="left"/>
      <w:pPr>
        <w:tabs>
          <w:tab w:val="num" w:pos="720"/>
        </w:tabs>
        <w:ind w:left="720" w:hanging="360"/>
      </w:pPr>
      <w:rPr>
        <w:rFonts w:ascii="Arial" w:hAnsi="Arial" w:hint="default"/>
      </w:rPr>
    </w:lvl>
    <w:lvl w:ilvl="1" w:tplc="5C8CE172">
      <w:start w:val="1139"/>
      <w:numFmt w:val="bullet"/>
      <w:lvlText w:val="–"/>
      <w:lvlJc w:val="left"/>
      <w:pPr>
        <w:tabs>
          <w:tab w:val="num" w:pos="1440"/>
        </w:tabs>
        <w:ind w:left="1440" w:hanging="360"/>
      </w:pPr>
      <w:rPr>
        <w:rFonts w:ascii="Arial" w:hAnsi="Arial" w:hint="default"/>
      </w:rPr>
    </w:lvl>
    <w:lvl w:ilvl="2" w:tplc="6164D248" w:tentative="1">
      <w:start w:val="1"/>
      <w:numFmt w:val="bullet"/>
      <w:lvlText w:val="•"/>
      <w:lvlJc w:val="left"/>
      <w:pPr>
        <w:tabs>
          <w:tab w:val="num" w:pos="2160"/>
        </w:tabs>
        <w:ind w:left="2160" w:hanging="360"/>
      </w:pPr>
      <w:rPr>
        <w:rFonts w:ascii="Arial" w:hAnsi="Arial" w:hint="default"/>
      </w:rPr>
    </w:lvl>
    <w:lvl w:ilvl="3" w:tplc="8ACE6832" w:tentative="1">
      <w:start w:val="1"/>
      <w:numFmt w:val="bullet"/>
      <w:lvlText w:val="•"/>
      <w:lvlJc w:val="left"/>
      <w:pPr>
        <w:tabs>
          <w:tab w:val="num" w:pos="2880"/>
        </w:tabs>
        <w:ind w:left="2880" w:hanging="360"/>
      </w:pPr>
      <w:rPr>
        <w:rFonts w:ascii="Arial" w:hAnsi="Arial" w:hint="default"/>
      </w:rPr>
    </w:lvl>
    <w:lvl w:ilvl="4" w:tplc="9F48F702" w:tentative="1">
      <w:start w:val="1"/>
      <w:numFmt w:val="bullet"/>
      <w:lvlText w:val="•"/>
      <w:lvlJc w:val="left"/>
      <w:pPr>
        <w:tabs>
          <w:tab w:val="num" w:pos="3600"/>
        </w:tabs>
        <w:ind w:left="3600" w:hanging="360"/>
      </w:pPr>
      <w:rPr>
        <w:rFonts w:ascii="Arial" w:hAnsi="Arial" w:hint="default"/>
      </w:rPr>
    </w:lvl>
    <w:lvl w:ilvl="5" w:tplc="AA32D0F2" w:tentative="1">
      <w:start w:val="1"/>
      <w:numFmt w:val="bullet"/>
      <w:lvlText w:val="•"/>
      <w:lvlJc w:val="left"/>
      <w:pPr>
        <w:tabs>
          <w:tab w:val="num" w:pos="4320"/>
        </w:tabs>
        <w:ind w:left="4320" w:hanging="360"/>
      </w:pPr>
      <w:rPr>
        <w:rFonts w:ascii="Arial" w:hAnsi="Arial" w:hint="default"/>
      </w:rPr>
    </w:lvl>
    <w:lvl w:ilvl="6" w:tplc="5066D456" w:tentative="1">
      <w:start w:val="1"/>
      <w:numFmt w:val="bullet"/>
      <w:lvlText w:val="•"/>
      <w:lvlJc w:val="left"/>
      <w:pPr>
        <w:tabs>
          <w:tab w:val="num" w:pos="5040"/>
        </w:tabs>
        <w:ind w:left="5040" w:hanging="360"/>
      </w:pPr>
      <w:rPr>
        <w:rFonts w:ascii="Arial" w:hAnsi="Arial" w:hint="default"/>
      </w:rPr>
    </w:lvl>
    <w:lvl w:ilvl="7" w:tplc="9EF826BA" w:tentative="1">
      <w:start w:val="1"/>
      <w:numFmt w:val="bullet"/>
      <w:lvlText w:val="•"/>
      <w:lvlJc w:val="left"/>
      <w:pPr>
        <w:tabs>
          <w:tab w:val="num" w:pos="5760"/>
        </w:tabs>
        <w:ind w:left="5760" w:hanging="360"/>
      </w:pPr>
      <w:rPr>
        <w:rFonts w:ascii="Arial" w:hAnsi="Arial" w:hint="default"/>
      </w:rPr>
    </w:lvl>
    <w:lvl w:ilvl="8" w:tplc="11DC68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462138"/>
    <w:multiLevelType w:val="hybridMultilevel"/>
    <w:tmpl w:val="1FCEAA1C"/>
    <w:lvl w:ilvl="0" w:tplc="04090017">
      <w:start w:val="1"/>
      <w:numFmt w:val="lowerLetter"/>
      <w:lvlText w:val="%1)"/>
      <w:lvlJc w:val="left"/>
      <w:pPr>
        <w:ind w:left="360" w:hanging="360"/>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6661DB"/>
    <w:multiLevelType w:val="hybridMultilevel"/>
    <w:tmpl w:val="BA5612A2"/>
    <w:lvl w:ilvl="0" w:tplc="40A69DD0">
      <w:start w:val="1"/>
      <w:numFmt w:val="bullet"/>
      <w:lvlText w:val="•"/>
      <w:lvlJc w:val="left"/>
      <w:pPr>
        <w:tabs>
          <w:tab w:val="num" w:pos="720"/>
        </w:tabs>
        <w:ind w:left="720" w:hanging="360"/>
      </w:pPr>
      <w:rPr>
        <w:rFonts w:ascii="Arial" w:hAnsi="Arial" w:hint="default"/>
      </w:rPr>
    </w:lvl>
    <w:lvl w:ilvl="1" w:tplc="C35AC4E8" w:tentative="1">
      <w:start w:val="1"/>
      <w:numFmt w:val="bullet"/>
      <w:lvlText w:val="•"/>
      <w:lvlJc w:val="left"/>
      <w:pPr>
        <w:tabs>
          <w:tab w:val="num" w:pos="1440"/>
        </w:tabs>
        <w:ind w:left="1440" w:hanging="360"/>
      </w:pPr>
      <w:rPr>
        <w:rFonts w:ascii="Arial" w:hAnsi="Arial" w:hint="default"/>
      </w:rPr>
    </w:lvl>
    <w:lvl w:ilvl="2" w:tplc="87509CA6" w:tentative="1">
      <w:start w:val="1"/>
      <w:numFmt w:val="bullet"/>
      <w:lvlText w:val="•"/>
      <w:lvlJc w:val="left"/>
      <w:pPr>
        <w:tabs>
          <w:tab w:val="num" w:pos="2160"/>
        </w:tabs>
        <w:ind w:left="2160" w:hanging="360"/>
      </w:pPr>
      <w:rPr>
        <w:rFonts w:ascii="Arial" w:hAnsi="Arial" w:hint="default"/>
      </w:rPr>
    </w:lvl>
    <w:lvl w:ilvl="3" w:tplc="3DBCD086" w:tentative="1">
      <w:start w:val="1"/>
      <w:numFmt w:val="bullet"/>
      <w:lvlText w:val="•"/>
      <w:lvlJc w:val="left"/>
      <w:pPr>
        <w:tabs>
          <w:tab w:val="num" w:pos="2880"/>
        </w:tabs>
        <w:ind w:left="2880" w:hanging="360"/>
      </w:pPr>
      <w:rPr>
        <w:rFonts w:ascii="Arial" w:hAnsi="Arial" w:hint="default"/>
      </w:rPr>
    </w:lvl>
    <w:lvl w:ilvl="4" w:tplc="43F0B570" w:tentative="1">
      <w:start w:val="1"/>
      <w:numFmt w:val="bullet"/>
      <w:lvlText w:val="•"/>
      <w:lvlJc w:val="left"/>
      <w:pPr>
        <w:tabs>
          <w:tab w:val="num" w:pos="3600"/>
        </w:tabs>
        <w:ind w:left="3600" w:hanging="360"/>
      </w:pPr>
      <w:rPr>
        <w:rFonts w:ascii="Arial" w:hAnsi="Arial" w:hint="default"/>
      </w:rPr>
    </w:lvl>
    <w:lvl w:ilvl="5" w:tplc="1E8C6344" w:tentative="1">
      <w:start w:val="1"/>
      <w:numFmt w:val="bullet"/>
      <w:lvlText w:val="•"/>
      <w:lvlJc w:val="left"/>
      <w:pPr>
        <w:tabs>
          <w:tab w:val="num" w:pos="4320"/>
        </w:tabs>
        <w:ind w:left="4320" w:hanging="360"/>
      </w:pPr>
      <w:rPr>
        <w:rFonts w:ascii="Arial" w:hAnsi="Arial" w:hint="default"/>
      </w:rPr>
    </w:lvl>
    <w:lvl w:ilvl="6" w:tplc="91840388" w:tentative="1">
      <w:start w:val="1"/>
      <w:numFmt w:val="bullet"/>
      <w:lvlText w:val="•"/>
      <w:lvlJc w:val="left"/>
      <w:pPr>
        <w:tabs>
          <w:tab w:val="num" w:pos="5040"/>
        </w:tabs>
        <w:ind w:left="5040" w:hanging="360"/>
      </w:pPr>
      <w:rPr>
        <w:rFonts w:ascii="Arial" w:hAnsi="Arial" w:hint="default"/>
      </w:rPr>
    </w:lvl>
    <w:lvl w:ilvl="7" w:tplc="CC00B602" w:tentative="1">
      <w:start w:val="1"/>
      <w:numFmt w:val="bullet"/>
      <w:lvlText w:val="•"/>
      <w:lvlJc w:val="left"/>
      <w:pPr>
        <w:tabs>
          <w:tab w:val="num" w:pos="5760"/>
        </w:tabs>
        <w:ind w:left="5760" w:hanging="360"/>
      </w:pPr>
      <w:rPr>
        <w:rFonts w:ascii="Arial" w:hAnsi="Arial" w:hint="default"/>
      </w:rPr>
    </w:lvl>
    <w:lvl w:ilvl="8" w:tplc="1C30D8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384A30"/>
    <w:multiLevelType w:val="hybridMultilevel"/>
    <w:tmpl w:val="B3C294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512088"/>
    <w:multiLevelType w:val="hybridMultilevel"/>
    <w:tmpl w:val="6168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0D384C"/>
    <w:multiLevelType w:val="multilevel"/>
    <w:tmpl w:val="E8AA45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BC48FB"/>
    <w:multiLevelType w:val="hybridMultilevel"/>
    <w:tmpl w:val="05A27DCC"/>
    <w:lvl w:ilvl="0" w:tplc="782CA13E">
      <w:start w:val="1"/>
      <w:numFmt w:val="bullet"/>
      <w:lvlText w:val="•"/>
      <w:lvlJc w:val="left"/>
      <w:pPr>
        <w:tabs>
          <w:tab w:val="num" w:pos="720"/>
        </w:tabs>
        <w:ind w:left="720" w:hanging="360"/>
      </w:pPr>
      <w:rPr>
        <w:rFonts w:ascii="Arial" w:hAnsi="Arial" w:hint="default"/>
      </w:rPr>
    </w:lvl>
    <w:lvl w:ilvl="1" w:tplc="731C7120" w:tentative="1">
      <w:start w:val="1"/>
      <w:numFmt w:val="bullet"/>
      <w:lvlText w:val="•"/>
      <w:lvlJc w:val="left"/>
      <w:pPr>
        <w:tabs>
          <w:tab w:val="num" w:pos="1440"/>
        </w:tabs>
        <w:ind w:left="1440" w:hanging="360"/>
      </w:pPr>
      <w:rPr>
        <w:rFonts w:ascii="Arial" w:hAnsi="Arial" w:hint="default"/>
      </w:rPr>
    </w:lvl>
    <w:lvl w:ilvl="2" w:tplc="5100CFC8" w:tentative="1">
      <w:start w:val="1"/>
      <w:numFmt w:val="bullet"/>
      <w:lvlText w:val="•"/>
      <w:lvlJc w:val="left"/>
      <w:pPr>
        <w:tabs>
          <w:tab w:val="num" w:pos="2160"/>
        </w:tabs>
        <w:ind w:left="2160" w:hanging="360"/>
      </w:pPr>
      <w:rPr>
        <w:rFonts w:ascii="Arial" w:hAnsi="Arial" w:hint="default"/>
      </w:rPr>
    </w:lvl>
    <w:lvl w:ilvl="3" w:tplc="ADA8B40C" w:tentative="1">
      <w:start w:val="1"/>
      <w:numFmt w:val="bullet"/>
      <w:lvlText w:val="•"/>
      <w:lvlJc w:val="left"/>
      <w:pPr>
        <w:tabs>
          <w:tab w:val="num" w:pos="2880"/>
        </w:tabs>
        <w:ind w:left="2880" w:hanging="360"/>
      </w:pPr>
      <w:rPr>
        <w:rFonts w:ascii="Arial" w:hAnsi="Arial" w:hint="default"/>
      </w:rPr>
    </w:lvl>
    <w:lvl w:ilvl="4" w:tplc="E2CC2664" w:tentative="1">
      <w:start w:val="1"/>
      <w:numFmt w:val="bullet"/>
      <w:lvlText w:val="•"/>
      <w:lvlJc w:val="left"/>
      <w:pPr>
        <w:tabs>
          <w:tab w:val="num" w:pos="3600"/>
        </w:tabs>
        <w:ind w:left="3600" w:hanging="360"/>
      </w:pPr>
      <w:rPr>
        <w:rFonts w:ascii="Arial" w:hAnsi="Arial" w:hint="default"/>
      </w:rPr>
    </w:lvl>
    <w:lvl w:ilvl="5" w:tplc="1C541372" w:tentative="1">
      <w:start w:val="1"/>
      <w:numFmt w:val="bullet"/>
      <w:lvlText w:val="•"/>
      <w:lvlJc w:val="left"/>
      <w:pPr>
        <w:tabs>
          <w:tab w:val="num" w:pos="4320"/>
        </w:tabs>
        <w:ind w:left="4320" w:hanging="360"/>
      </w:pPr>
      <w:rPr>
        <w:rFonts w:ascii="Arial" w:hAnsi="Arial" w:hint="default"/>
      </w:rPr>
    </w:lvl>
    <w:lvl w:ilvl="6" w:tplc="57581B44" w:tentative="1">
      <w:start w:val="1"/>
      <w:numFmt w:val="bullet"/>
      <w:lvlText w:val="•"/>
      <w:lvlJc w:val="left"/>
      <w:pPr>
        <w:tabs>
          <w:tab w:val="num" w:pos="5040"/>
        </w:tabs>
        <w:ind w:left="5040" w:hanging="360"/>
      </w:pPr>
      <w:rPr>
        <w:rFonts w:ascii="Arial" w:hAnsi="Arial" w:hint="default"/>
      </w:rPr>
    </w:lvl>
    <w:lvl w:ilvl="7" w:tplc="56EAD056" w:tentative="1">
      <w:start w:val="1"/>
      <w:numFmt w:val="bullet"/>
      <w:lvlText w:val="•"/>
      <w:lvlJc w:val="left"/>
      <w:pPr>
        <w:tabs>
          <w:tab w:val="num" w:pos="5760"/>
        </w:tabs>
        <w:ind w:left="5760" w:hanging="360"/>
      </w:pPr>
      <w:rPr>
        <w:rFonts w:ascii="Arial" w:hAnsi="Arial" w:hint="default"/>
      </w:rPr>
    </w:lvl>
    <w:lvl w:ilvl="8" w:tplc="281C05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5B1743"/>
    <w:multiLevelType w:val="hybridMultilevel"/>
    <w:tmpl w:val="2BBC59C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C37B7A"/>
    <w:multiLevelType w:val="hybridMultilevel"/>
    <w:tmpl w:val="9C50187A"/>
    <w:lvl w:ilvl="0" w:tplc="04090011">
      <w:start w:val="1"/>
      <w:numFmt w:val="decimal"/>
      <w:lvlText w:val="%1)"/>
      <w:lvlJc w:val="left"/>
      <w:pPr>
        <w:ind w:left="360" w:hanging="360"/>
      </w:pPr>
      <w:rPr>
        <w:rFonts w:hint="default"/>
      </w:rPr>
    </w:lvl>
    <w:lvl w:ilvl="1" w:tplc="08090003" w:tentative="1">
      <w:start w:val="1"/>
      <w:numFmt w:val="bullet"/>
      <w:lvlText w:val="o"/>
      <w:lvlJc w:val="left"/>
      <w:pPr>
        <w:tabs>
          <w:tab w:val="num" w:pos="1515"/>
        </w:tabs>
        <w:ind w:left="1515" w:hanging="360"/>
      </w:pPr>
      <w:rPr>
        <w:rFonts w:ascii="Courier New" w:hAnsi="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7" w15:restartNumberingAfterBreak="0">
    <w:nsid w:val="23F8100E"/>
    <w:multiLevelType w:val="hybridMultilevel"/>
    <w:tmpl w:val="1CB82ED8"/>
    <w:lvl w:ilvl="0" w:tplc="97B6B91E">
      <w:start w:val="1"/>
      <w:numFmt w:val="decimal"/>
      <w:lvlText w:val="%1."/>
      <w:lvlJc w:val="left"/>
      <w:pPr>
        <w:tabs>
          <w:tab w:val="num" w:pos="720"/>
        </w:tabs>
        <w:ind w:left="720" w:hanging="360"/>
      </w:pPr>
    </w:lvl>
    <w:lvl w:ilvl="1" w:tplc="4E5441F6" w:tentative="1">
      <w:start w:val="1"/>
      <w:numFmt w:val="decimal"/>
      <w:lvlText w:val="%2."/>
      <w:lvlJc w:val="left"/>
      <w:pPr>
        <w:tabs>
          <w:tab w:val="num" w:pos="1440"/>
        </w:tabs>
        <w:ind w:left="1440" w:hanging="360"/>
      </w:pPr>
    </w:lvl>
    <w:lvl w:ilvl="2" w:tplc="EDE64FCC" w:tentative="1">
      <w:start w:val="1"/>
      <w:numFmt w:val="decimal"/>
      <w:lvlText w:val="%3."/>
      <w:lvlJc w:val="left"/>
      <w:pPr>
        <w:tabs>
          <w:tab w:val="num" w:pos="2160"/>
        </w:tabs>
        <w:ind w:left="2160" w:hanging="360"/>
      </w:pPr>
    </w:lvl>
    <w:lvl w:ilvl="3" w:tplc="C060A0BC" w:tentative="1">
      <w:start w:val="1"/>
      <w:numFmt w:val="decimal"/>
      <w:lvlText w:val="%4."/>
      <w:lvlJc w:val="left"/>
      <w:pPr>
        <w:tabs>
          <w:tab w:val="num" w:pos="2880"/>
        </w:tabs>
        <w:ind w:left="2880" w:hanging="360"/>
      </w:pPr>
    </w:lvl>
    <w:lvl w:ilvl="4" w:tplc="E33627E8" w:tentative="1">
      <w:start w:val="1"/>
      <w:numFmt w:val="decimal"/>
      <w:lvlText w:val="%5."/>
      <w:lvlJc w:val="left"/>
      <w:pPr>
        <w:tabs>
          <w:tab w:val="num" w:pos="3600"/>
        </w:tabs>
        <w:ind w:left="3600" w:hanging="360"/>
      </w:pPr>
    </w:lvl>
    <w:lvl w:ilvl="5" w:tplc="7994C0FC" w:tentative="1">
      <w:start w:val="1"/>
      <w:numFmt w:val="decimal"/>
      <w:lvlText w:val="%6."/>
      <w:lvlJc w:val="left"/>
      <w:pPr>
        <w:tabs>
          <w:tab w:val="num" w:pos="4320"/>
        </w:tabs>
        <w:ind w:left="4320" w:hanging="360"/>
      </w:pPr>
    </w:lvl>
    <w:lvl w:ilvl="6" w:tplc="172C6606" w:tentative="1">
      <w:start w:val="1"/>
      <w:numFmt w:val="decimal"/>
      <w:lvlText w:val="%7."/>
      <w:lvlJc w:val="left"/>
      <w:pPr>
        <w:tabs>
          <w:tab w:val="num" w:pos="5040"/>
        </w:tabs>
        <w:ind w:left="5040" w:hanging="360"/>
      </w:pPr>
    </w:lvl>
    <w:lvl w:ilvl="7" w:tplc="7ED2D9D8" w:tentative="1">
      <w:start w:val="1"/>
      <w:numFmt w:val="decimal"/>
      <w:lvlText w:val="%8."/>
      <w:lvlJc w:val="left"/>
      <w:pPr>
        <w:tabs>
          <w:tab w:val="num" w:pos="5760"/>
        </w:tabs>
        <w:ind w:left="5760" w:hanging="360"/>
      </w:pPr>
    </w:lvl>
    <w:lvl w:ilvl="8" w:tplc="F65A9A8C" w:tentative="1">
      <w:start w:val="1"/>
      <w:numFmt w:val="decimal"/>
      <w:lvlText w:val="%9."/>
      <w:lvlJc w:val="left"/>
      <w:pPr>
        <w:tabs>
          <w:tab w:val="num" w:pos="6480"/>
        </w:tabs>
        <w:ind w:left="6480" w:hanging="360"/>
      </w:pPr>
    </w:lvl>
  </w:abstractNum>
  <w:abstractNum w:abstractNumId="18" w15:restartNumberingAfterBreak="0">
    <w:nsid w:val="24D709A5"/>
    <w:multiLevelType w:val="hybridMultilevel"/>
    <w:tmpl w:val="E56E69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61076FE"/>
    <w:multiLevelType w:val="hybridMultilevel"/>
    <w:tmpl w:val="664C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2E6B43"/>
    <w:multiLevelType w:val="hybridMultilevel"/>
    <w:tmpl w:val="6BD420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906FF2"/>
    <w:multiLevelType w:val="hybridMultilevel"/>
    <w:tmpl w:val="BFEA0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596073"/>
    <w:multiLevelType w:val="hybridMultilevel"/>
    <w:tmpl w:val="D48CBD2E"/>
    <w:lvl w:ilvl="0" w:tplc="0BF0722C">
      <w:start w:val="1"/>
      <w:numFmt w:val="bullet"/>
      <w:lvlText w:val="•"/>
      <w:lvlJc w:val="left"/>
      <w:pPr>
        <w:tabs>
          <w:tab w:val="num" w:pos="720"/>
        </w:tabs>
        <w:ind w:left="720" w:hanging="360"/>
      </w:pPr>
      <w:rPr>
        <w:rFonts w:ascii="Arial" w:hAnsi="Arial" w:hint="default"/>
      </w:rPr>
    </w:lvl>
    <w:lvl w:ilvl="1" w:tplc="90766C54" w:tentative="1">
      <w:start w:val="1"/>
      <w:numFmt w:val="bullet"/>
      <w:lvlText w:val="•"/>
      <w:lvlJc w:val="left"/>
      <w:pPr>
        <w:tabs>
          <w:tab w:val="num" w:pos="1440"/>
        </w:tabs>
        <w:ind w:left="1440" w:hanging="360"/>
      </w:pPr>
      <w:rPr>
        <w:rFonts w:ascii="Arial" w:hAnsi="Arial" w:hint="default"/>
      </w:rPr>
    </w:lvl>
    <w:lvl w:ilvl="2" w:tplc="617C5B74" w:tentative="1">
      <w:start w:val="1"/>
      <w:numFmt w:val="bullet"/>
      <w:lvlText w:val="•"/>
      <w:lvlJc w:val="left"/>
      <w:pPr>
        <w:tabs>
          <w:tab w:val="num" w:pos="2160"/>
        </w:tabs>
        <w:ind w:left="2160" w:hanging="360"/>
      </w:pPr>
      <w:rPr>
        <w:rFonts w:ascii="Arial" w:hAnsi="Arial" w:hint="default"/>
      </w:rPr>
    </w:lvl>
    <w:lvl w:ilvl="3" w:tplc="D0D4D8EC" w:tentative="1">
      <w:start w:val="1"/>
      <w:numFmt w:val="bullet"/>
      <w:lvlText w:val="•"/>
      <w:lvlJc w:val="left"/>
      <w:pPr>
        <w:tabs>
          <w:tab w:val="num" w:pos="2880"/>
        </w:tabs>
        <w:ind w:left="2880" w:hanging="360"/>
      </w:pPr>
      <w:rPr>
        <w:rFonts w:ascii="Arial" w:hAnsi="Arial" w:hint="default"/>
      </w:rPr>
    </w:lvl>
    <w:lvl w:ilvl="4" w:tplc="63400456" w:tentative="1">
      <w:start w:val="1"/>
      <w:numFmt w:val="bullet"/>
      <w:lvlText w:val="•"/>
      <w:lvlJc w:val="left"/>
      <w:pPr>
        <w:tabs>
          <w:tab w:val="num" w:pos="3600"/>
        </w:tabs>
        <w:ind w:left="3600" w:hanging="360"/>
      </w:pPr>
      <w:rPr>
        <w:rFonts w:ascii="Arial" w:hAnsi="Arial" w:hint="default"/>
      </w:rPr>
    </w:lvl>
    <w:lvl w:ilvl="5" w:tplc="B4A2206C" w:tentative="1">
      <w:start w:val="1"/>
      <w:numFmt w:val="bullet"/>
      <w:lvlText w:val="•"/>
      <w:lvlJc w:val="left"/>
      <w:pPr>
        <w:tabs>
          <w:tab w:val="num" w:pos="4320"/>
        </w:tabs>
        <w:ind w:left="4320" w:hanging="360"/>
      </w:pPr>
      <w:rPr>
        <w:rFonts w:ascii="Arial" w:hAnsi="Arial" w:hint="default"/>
      </w:rPr>
    </w:lvl>
    <w:lvl w:ilvl="6" w:tplc="41248E34" w:tentative="1">
      <w:start w:val="1"/>
      <w:numFmt w:val="bullet"/>
      <w:lvlText w:val="•"/>
      <w:lvlJc w:val="left"/>
      <w:pPr>
        <w:tabs>
          <w:tab w:val="num" w:pos="5040"/>
        </w:tabs>
        <w:ind w:left="5040" w:hanging="360"/>
      </w:pPr>
      <w:rPr>
        <w:rFonts w:ascii="Arial" w:hAnsi="Arial" w:hint="default"/>
      </w:rPr>
    </w:lvl>
    <w:lvl w:ilvl="7" w:tplc="F1C81C80" w:tentative="1">
      <w:start w:val="1"/>
      <w:numFmt w:val="bullet"/>
      <w:lvlText w:val="•"/>
      <w:lvlJc w:val="left"/>
      <w:pPr>
        <w:tabs>
          <w:tab w:val="num" w:pos="5760"/>
        </w:tabs>
        <w:ind w:left="5760" w:hanging="360"/>
      </w:pPr>
      <w:rPr>
        <w:rFonts w:ascii="Arial" w:hAnsi="Arial" w:hint="default"/>
      </w:rPr>
    </w:lvl>
    <w:lvl w:ilvl="8" w:tplc="AEE647D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05851C0"/>
    <w:multiLevelType w:val="hybridMultilevel"/>
    <w:tmpl w:val="FE6880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DB266E"/>
    <w:multiLevelType w:val="hybridMultilevel"/>
    <w:tmpl w:val="1108D7EE"/>
    <w:lvl w:ilvl="0" w:tplc="864A67D0">
      <w:start w:val="1"/>
      <w:numFmt w:val="bullet"/>
      <w:lvlText w:val="•"/>
      <w:lvlJc w:val="left"/>
      <w:pPr>
        <w:tabs>
          <w:tab w:val="num" w:pos="720"/>
        </w:tabs>
        <w:ind w:left="720" w:hanging="360"/>
      </w:pPr>
      <w:rPr>
        <w:rFonts w:ascii="Arial" w:hAnsi="Arial" w:hint="default"/>
      </w:rPr>
    </w:lvl>
    <w:lvl w:ilvl="1" w:tplc="FFC27966" w:tentative="1">
      <w:start w:val="1"/>
      <w:numFmt w:val="bullet"/>
      <w:lvlText w:val="•"/>
      <w:lvlJc w:val="left"/>
      <w:pPr>
        <w:tabs>
          <w:tab w:val="num" w:pos="1440"/>
        </w:tabs>
        <w:ind w:left="1440" w:hanging="360"/>
      </w:pPr>
      <w:rPr>
        <w:rFonts w:ascii="Arial" w:hAnsi="Arial" w:hint="default"/>
      </w:rPr>
    </w:lvl>
    <w:lvl w:ilvl="2" w:tplc="9D705004">
      <w:start w:val="1"/>
      <w:numFmt w:val="bullet"/>
      <w:lvlText w:val="•"/>
      <w:lvlJc w:val="left"/>
      <w:pPr>
        <w:tabs>
          <w:tab w:val="num" w:pos="2160"/>
        </w:tabs>
        <w:ind w:left="2160" w:hanging="360"/>
      </w:pPr>
      <w:rPr>
        <w:rFonts w:ascii="Arial" w:hAnsi="Arial" w:hint="default"/>
      </w:rPr>
    </w:lvl>
    <w:lvl w:ilvl="3" w:tplc="0BF61EEA" w:tentative="1">
      <w:start w:val="1"/>
      <w:numFmt w:val="bullet"/>
      <w:lvlText w:val="•"/>
      <w:lvlJc w:val="left"/>
      <w:pPr>
        <w:tabs>
          <w:tab w:val="num" w:pos="2880"/>
        </w:tabs>
        <w:ind w:left="2880" w:hanging="360"/>
      </w:pPr>
      <w:rPr>
        <w:rFonts w:ascii="Arial" w:hAnsi="Arial" w:hint="default"/>
      </w:rPr>
    </w:lvl>
    <w:lvl w:ilvl="4" w:tplc="423EB44E" w:tentative="1">
      <w:start w:val="1"/>
      <w:numFmt w:val="bullet"/>
      <w:lvlText w:val="•"/>
      <w:lvlJc w:val="left"/>
      <w:pPr>
        <w:tabs>
          <w:tab w:val="num" w:pos="3600"/>
        </w:tabs>
        <w:ind w:left="3600" w:hanging="360"/>
      </w:pPr>
      <w:rPr>
        <w:rFonts w:ascii="Arial" w:hAnsi="Arial" w:hint="default"/>
      </w:rPr>
    </w:lvl>
    <w:lvl w:ilvl="5" w:tplc="83D052B4" w:tentative="1">
      <w:start w:val="1"/>
      <w:numFmt w:val="bullet"/>
      <w:lvlText w:val="•"/>
      <w:lvlJc w:val="left"/>
      <w:pPr>
        <w:tabs>
          <w:tab w:val="num" w:pos="4320"/>
        </w:tabs>
        <w:ind w:left="4320" w:hanging="360"/>
      </w:pPr>
      <w:rPr>
        <w:rFonts w:ascii="Arial" w:hAnsi="Arial" w:hint="default"/>
      </w:rPr>
    </w:lvl>
    <w:lvl w:ilvl="6" w:tplc="3CD4F736" w:tentative="1">
      <w:start w:val="1"/>
      <w:numFmt w:val="bullet"/>
      <w:lvlText w:val="•"/>
      <w:lvlJc w:val="left"/>
      <w:pPr>
        <w:tabs>
          <w:tab w:val="num" w:pos="5040"/>
        </w:tabs>
        <w:ind w:left="5040" w:hanging="360"/>
      </w:pPr>
      <w:rPr>
        <w:rFonts w:ascii="Arial" w:hAnsi="Arial" w:hint="default"/>
      </w:rPr>
    </w:lvl>
    <w:lvl w:ilvl="7" w:tplc="9C90E47C" w:tentative="1">
      <w:start w:val="1"/>
      <w:numFmt w:val="bullet"/>
      <w:lvlText w:val="•"/>
      <w:lvlJc w:val="left"/>
      <w:pPr>
        <w:tabs>
          <w:tab w:val="num" w:pos="5760"/>
        </w:tabs>
        <w:ind w:left="5760" w:hanging="360"/>
      </w:pPr>
      <w:rPr>
        <w:rFonts w:ascii="Arial" w:hAnsi="Arial" w:hint="default"/>
      </w:rPr>
    </w:lvl>
    <w:lvl w:ilvl="8" w:tplc="E4507A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5F5241C"/>
    <w:multiLevelType w:val="hybridMultilevel"/>
    <w:tmpl w:val="F7EA8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023925"/>
    <w:multiLevelType w:val="hybridMultilevel"/>
    <w:tmpl w:val="F7E0FA80"/>
    <w:lvl w:ilvl="0" w:tplc="B6C41444">
      <w:start w:val="1"/>
      <w:numFmt w:val="bullet"/>
      <w:lvlText w:val="•"/>
      <w:lvlJc w:val="left"/>
      <w:pPr>
        <w:tabs>
          <w:tab w:val="num" w:pos="720"/>
        </w:tabs>
        <w:ind w:left="720" w:hanging="360"/>
      </w:pPr>
      <w:rPr>
        <w:rFonts w:ascii="Arial" w:hAnsi="Arial" w:hint="default"/>
      </w:rPr>
    </w:lvl>
    <w:lvl w:ilvl="1" w:tplc="F5E28FA4" w:tentative="1">
      <w:start w:val="1"/>
      <w:numFmt w:val="bullet"/>
      <w:lvlText w:val="•"/>
      <w:lvlJc w:val="left"/>
      <w:pPr>
        <w:tabs>
          <w:tab w:val="num" w:pos="1440"/>
        </w:tabs>
        <w:ind w:left="1440" w:hanging="360"/>
      </w:pPr>
      <w:rPr>
        <w:rFonts w:ascii="Arial" w:hAnsi="Arial" w:hint="default"/>
      </w:rPr>
    </w:lvl>
    <w:lvl w:ilvl="2" w:tplc="EFF652B4" w:tentative="1">
      <w:start w:val="1"/>
      <w:numFmt w:val="bullet"/>
      <w:lvlText w:val="•"/>
      <w:lvlJc w:val="left"/>
      <w:pPr>
        <w:tabs>
          <w:tab w:val="num" w:pos="2160"/>
        </w:tabs>
        <w:ind w:left="2160" w:hanging="360"/>
      </w:pPr>
      <w:rPr>
        <w:rFonts w:ascii="Arial" w:hAnsi="Arial" w:hint="default"/>
      </w:rPr>
    </w:lvl>
    <w:lvl w:ilvl="3" w:tplc="45CE65C4" w:tentative="1">
      <w:start w:val="1"/>
      <w:numFmt w:val="bullet"/>
      <w:lvlText w:val="•"/>
      <w:lvlJc w:val="left"/>
      <w:pPr>
        <w:tabs>
          <w:tab w:val="num" w:pos="2880"/>
        </w:tabs>
        <w:ind w:left="2880" w:hanging="360"/>
      </w:pPr>
      <w:rPr>
        <w:rFonts w:ascii="Arial" w:hAnsi="Arial" w:hint="default"/>
      </w:rPr>
    </w:lvl>
    <w:lvl w:ilvl="4" w:tplc="78886738" w:tentative="1">
      <w:start w:val="1"/>
      <w:numFmt w:val="bullet"/>
      <w:lvlText w:val="•"/>
      <w:lvlJc w:val="left"/>
      <w:pPr>
        <w:tabs>
          <w:tab w:val="num" w:pos="3600"/>
        </w:tabs>
        <w:ind w:left="3600" w:hanging="360"/>
      </w:pPr>
      <w:rPr>
        <w:rFonts w:ascii="Arial" w:hAnsi="Arial" w:hint="default"/>
      </w:rPr>
    </w:lvl>
    <w:lvl w:ilvl="5" w:tplc="3A0C4C9C" w:tentative="1">
      <w:start w:val="1"/>
      <w:numFmt w:val="bullet"/>
      <w:lvlText w:val="•"/>
      <w:lvlJc w:val="left"/>
      <w:pPr>
        <w:tabs>
          <w:tab w:val="num" w:pos="4320"/>
        </w:tabs>
        <w:ind w:left="4320" w:hanging="360"/>
      </w:pPr>
      <w:rPr>
        <w:rFonts w:ascii="Arial" w:hAnsi="Arial" w:hint="default"/>
      </w:rPr>
    </w:lvl>
    <w:lvl w:ilvl="6" w:tplc="6A42D67A" w:tentative="1">
      <w:start w:val="1"/>
      <w:numFmt w:val="bullet"/>
      <w:lvlText w:val="•"/>
      <w:lvlJc w:val="left"/>
      <w:pPr>
        <w:tabs>
          <w:tab w:val="num" w:pos="5040"/>
        </w:tabs>
        <w:ind w:left="5040" w:hanging="360"/>
      </w:pPr>
      <w:rPr>
        <w:rFonts w:ascii="Arial" w:hAnsi="Arial" w:hint="default"/>
      </w:rPr>
    </w:lvl>
    <w:lvl w:ilvl="7" w:tplc="B1D24A8E" w:tentative="1">
      <w:start w:val="1"/>
      <w:numFmt w:val="bullet"/>
      <w:lvlText w:val="•"/>
      <w:lvlJc w:val="left"/>
      <w:pPr>
        <w:tabs>
          <w:tab w:val="num" w:pos="5760"/>
        </w:tabs>
        <w:ind w:left="5760" w:hanging="360"/>
      </w:pPr>
      <w:rPr>
        <w:rFonts w:ascii="Arial" w:hAnsi="Arial" w:hint="default"/>
      </w:rPr>
    </w:lvl>
    <w:lvl w:ilvl="8" w:tplc="76C02CF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8100E2C"/>
    <w:multiLevelType w:val="hybridMultilevel"/>
    <w:tmpl w:val="BD1667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BA27F45"/>
    <w:multiLevelType w:val="hybridMultilevel"/>
    <w:tmpl w:val="9C620C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1E5BB5"/>
    <w:multiLevelType w:val="hybridMultilevel"/>
    <w:tmpl w:val="F5705A3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D5D5C52"/>
    <w:multiLevelType w:val="hybridMultilevel"/>
    <w:tmpl w:val="0200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F9282C"/>
    <w:multiLevelType w:val="hybridMultilevel"/>
    <w:tmpl w:val="AE5EF6B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1B50BA9"/>
    <w:multiLevelType w:val="hybridMultilevel"/>
    <w:tmpl w:val="FBC2E3CA"/>
    <w:lvl w:ilvl="0" w:tplc="04090001">
      <w:start w:val="1"/>
      <w:numFmt w:val="bullet"/>
      <w:lvlText w:val=""/>
      <w:lvlJc w:val="left"/>
      <w:pPr>
        <w:tabs>
          <w:tab w:val="num" w:pos="720"/>
        </w:tabs>
        <w:ind w:left="720" w:hanging="360"/>
      </w:pPr>
      <w:rPr>
        <w:rFonts w:ascii="Symbol" w:hAnsi="Symbol" w:hint="default"/>
      </w:rPr>
    </w:lvl>
    <w:lvl w:ilvl="1" w:tplc="4AB8FC4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EE6874"/>
    <w:multiLevelType w:val="hybridMultilevel"/>
    <w:tmpl w:val="09FE91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4365320A"/>
    <w:multiLevelType w:val="hybridMultilevel"/>
    <w:tmpl w:val="85DCC316"/>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47E60EB"/>
    <w:multiLevelType w:val="hybridMultilevel"/>
    <w:tmpl w:val="A22CE3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60A3ADF"/>
    <w:multiLevelType w:val="hybridMultilevel"/>
    <w:tmpl w:val="80A25A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6265DD1"/>
    <w:multiLevelType w:val="hybridMultilevel"/>
    <w:tmpl w:val="C0201CBA"/>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A957819"/>
    <w:multiLevelType w:val="hybridMultilevel"/>
    <w:tmpl w:val="921E2C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09B0029"/>
    <w:multiLevelType w:val="hybridMultilevel"/>
    <w:tmpl w:val="8E745C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3E66AD3"/>
    <w:multiLevelType w:val="hybridMultilevel"/>
    <w:tmpl w:val="13C6EA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55BC43D6"/>
    <w:multiLevelType w:val="hybridMultilevel"/>
    <w:tmpl w:val="7CEAB47C"/>
    <w:lvl w:ilvl="0" w:tplc="0809000F">
      <w:start w:val="1"/>
      <w:numFmt w:val="decimal"/>
      <w:lvlText w:val="%1."/>
      <w:lvlJc w:val="left"/>
      <w:pPr>
        <w:tabs>
          <w:tab w:val="num" w:pos="720"/>
        </w:tabs>
        <w:ind w:left="720" w:hanging="360"/>
      </w:pPr>
      <w:rPr>
        <w:rFonts w:cs="Times New Roman" w:hint="default"/>
      </w:rPr>
    </w:lvl>
    <w:lvl w:ilvl="1" w:tplc="04090017">
      <w:start w:val="1"/>
      <w:numFmt w:val="lowerLetter"/>
      <w:lvlText w:val="%2)"/>
      <w:lvlJc w:val="left"/>
      <w:pPr>
        <w:ind w:left="360" w:hanging="360"/>
      </w:pPr>
      <w:rPr>
        <w:rFont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6EB47F0"/>
    <w:multiLevelType w:val="hybridMultilevel"/>
    <w:tmpl w:val="E8F6DF8A"/>
    <w:lvl w:ilvl="0" w:tplc="0809000F">
      <w:start w:val="1"/>
      <w:numFmt w:val="decimal"/>
      <w:lvlText w:val="%1."/>
      <w:lvlJc w:val="left"/>
      <w:pPr>
        <w:tabs>
          <w:tab w:val="num" w:pos="720"/>
        </w:tabs>
        <w:ind w:left="720" w:hanging="360"/>
      </w:pPr>
      <w:rPr>
        <w:rFonts w:hint="default"/>
      </w:rPr>
    </w:lvl>
    <w:lvl w:ilvl="1" w:tplc="BD1EA9D8">
      <w:start w:val="1"/>
      <w:numFmt w:val="bullet"/>
      <w:lvlText w:val="•"/>
      <w:lvlJc w:val="left"/>
      <w:pPr>
        <w:tabs>
          <w:tab w:val="num" w:pos="1440"/>
        </w:tabs>
        <w:ind w:left="1440" w:hanging="360"/>
      </w:pPr>
      <w:rPr>
        <w:rFonts w:ascii="Arial" w:hAnsi="Arial" w:hint="default"/>
      </w:rPr>
    </w:lvl>
    <w:lvl w:ilvl="2" w:tplc="5852BC74">
      <w:start w:val="1"/>
      <w:numFmt w:val="bullet"/>
      <w:lvlText w:val="•"/>
      <w:lvlJc w:val="left"/>
      <w:pPr>
        <w:tabs>
          <w:tab w:val="num" w:pos="2160"/>
        </w:tabs>
        <w:ind w:left="2160" w:hanging="360"/>
      </w:pPr>
      <w:rPr>
        <w:rFonts w:ascii="Arial" w:hAnsi="Arial" w:hint="default"/>
      </w:rPr>
    </w:lvl>
    <w:lvl w:ilvl="3" w:tplc="669A7C22" w:tentative="1">
      <w:start w:val="1"/>
      <w:numFmt w:val="bullet"/>
      <w:lvlText w:val="•"/>
      <w:lvlJc w:val="left"/>
      <w:pPr>
        <w:tabs>
          <w:tab w:val="num" w:pos="2880"/>
        </w:tabs>
        <w:ind w:left="2880" w:hanging="360"/>
      </w:pPr>
      <w:rPr>
        <w:rFonts w:ascii="Arial" w:hAnsi="Arial" w:hint="default"/>
      </w:rPr>
    </w:lvl>
    <w:lvl w:ilvl="4" w:tplc="AE50C770" w:tentative="1">
      <w:start w:val="1"/>
      <w:numFmt w:val="bullet"/>
      <w:lvlText w:val="•"/>
      <w:lvlJc w:val="left"/>
      <w:pPr>
        <w:tabs>
          <w:tab w:val="num" w:pos="3600"/>
        </w:tabs>
        <w:ind w:left="3600" w:hanging="360"/>
      </w:pPr>
      <w:rPr>
        <w:rFonts w:ascii="Arial" w:hAnsi="Arial" w:hint="default"/>
      </w:rPr>
    </w:lvl>
    <w:lvl w:ilvl="5" w:tplc="C902C478" w:tentative="1">
      <w:start w:val="1"/>
      <w:numFmt w:val="bullet"/>
      <w:lvlText w:val="•"/>
      <w:lvlJc w:val="left"/>
      <w:pPr>
        <w:tabs>
          <w:tab w:val="num" w:pos="4320"/>
        </w:tabs>
        <w:ind w:left="4320" w:hanging="360"/>
      </w:pPr>
      <w:rPr>
        <w:rFonts w:ascii="Arial" w:hAnsi="Arial" w:hint="default"/>
      </w:rPr>
    </w:lvl>
    <w:lvl w:ilvl="6" w:tplc="AA0AD986" w:tentative="1">
      <w:start w:val="1"/>
      <w:numFmt w:val="bullet"/>
      <w:lvlText w:val="•"/>
      <w:lvlJc w:val="left"/>
      <w:pPr>
        <w:tabs>
          <w:tab w:val="num" w:pos="5040"/>
        </w:tabs>
        <w:ind w:left="5040" w:hanging="360"/>
      </w:pPr>
      <w:rPr>
        <w:rFonts w:ascii="Arial" w:hAnsi="Arial" w:hint="default"/>
      </w:rPr>
    </w:lvl>
    <w:lvl w:ilvl="7" w:tplc="6548F59A" w:tentative="1">
      <w:start w:val="1"/>
      <w:numFmt w:val="bullet"/>
      <w:lvlText w:val="•"/>
      <w:lvlJc w:val="left"/>
      <w:pPr>
        <w:tabs>
          <w:tab w:val="num" w:pos="5760"/>
        </w:tabs>
        <w:ind w:left="5760" w:hanging="360"/>
      </w:pPr>
      <w:rPr>
        <w:rFonts w:ascii="Arial" w:hAnsi="Arial" w:hint="default"/>
      </w:rPr>
    </w:lvl>
    <w:lvl w:ilvl="8" w:tplc="DA9AD27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8C82FE7"/>
    <w:multiLevelType w:val="hybridMultilevel"/>
    <w:tmpl w:val="D2442232"/>
    <w:lvl w:ilvl="0" w:tplc="04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BC3079B"/>
    <w:multiLevelType w:val="hybridMultilevel"/>
    <w:tmpl w:val="F844F096"/>
    <w:lvl w:ilvl="0" w:tplc="04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tabs>
          <w:tab w:val="num" w:pos="1155"/>
        </w:tabs>
        <w:ind w:left="1155" w:hanging="360"/>
      </w:pPr>
      <w:rPr>
        <w:rFonts w:ascii="Courier New" w:hAnsi="Courier New" w:hint="default"/>
      </w:rPr>
    </w:lvl>
    <w:lvl w:ilvl="2" w:tplc="08090005" w:tentative="1">
      <w:start w:val="1"/>
      <w:numFmt w:val="bullet"/>
      <w:lvlText w:val=""/>
      <w:lvlJc w:val="left"/>
      <w:pPr>
        <w:tabs>
          <w:tab w:val="num" w:pos="1875"/>
        </w:tabs>
        <w:ind w:left="1875" w:hanging="360"/>
      </w:pPr>
      <w:rPr>
        <w:rFonts w:ascii="Wingdings" w:hAnsi="Wingdings" w:hint="default"/>
      </w:rPr>
    </w:lvl>
    <w:lvl w:ilvl="3" w:tplc="08090001" w:tentative="1">
      <w:start w:val="1"/>
      <w:numFmt w:val="bullet"/>
      <w:lvlText w:val=""/>
      <w:lvlJc w:val="left"/>
      <w:pPr>
        <w:tabs>
          <w:tab w:val="num" w:pos="2595"/>
        </w:tabs>
        <w:ind w:left="2595" w:hanging="360"/>
      </w:pPr>
      <w:rPr>
        <w:rFonts w:ascii="Symbol" w:hAnsi="Symbol" w:hint="default"/>
      </w:rPr>
    </w:lvl>
    <w:lvl w:ilvl="4" w:tplc="08090003" w:tentative="1">
      <w:start w:val="1"/>
      <w:numFmt w:val="bullet"/>
      <w:lvlText w:val="o"/>
      <w:lvlJc w:val="left"/>
      <w:pPr>
        <w:tabs>
          <w:tab w:val="num" w:pos="3315"/>
        </w:tabs>
        <w:ind w:left="3315" w:hanging="360"/>
      </w:pPr>
      <w:rPr>
        <w:rFonts w:ascii="Courier New" w:hAnsi="Courier New" w:hint="default"/>
      </w:rPr>
    </w:lvl>
    <w:lvl w:ilvl="5" w:tplc="08090005" w:tentative="1">
      <w:start w:val="1"/>
      <w:numFmt w:val="bullet"/>
      <w:lvlText w:val=""/>
      <w:lvlJc w:val="left"/>
      <w:pPr>
        <w:tabs>
          <w:tab w:val="num" w:pos="4035"/>
        </w:tabs>
        <w:ind w:left="4035" w:hanging="360"/>
      </w:pPr>
      <w:rPr>
        <w:rFonts w:ascii="Wingdings" w:hAnsi="Wingdings" w:hint="default"/>
      </w:rPr>
    </w:lvl>
    <w:lvl w:ilvl="6" w:tplc="08090001" w:tentative="1">
      <w:start w:val="1"/>
      <w:numFmt w:val="bullet"/>
      <w:lvlText w:val=""/>
      <w:lvlJc w:val="left"/>
      <w:pPr>
        <w:tabs>
          <w:tab w:val="num" w:pos="4755"/>
        </w:tabs>
        <w:ind w:left="4755" w:hanging="360"/>
      </w:pPr>
      <w:rPr>
        <w:rFonts w:ascii="Symbol" w:hAnsi="Symbol" w:hint="default"/>
      </w:rPr>
    </w:lvl>
    <w:lvl w:ilvl="7" w:tplc="08090003" w:tentative="1">
      <w:start w:val="1"/>
      <w:numFmt w:val="bullet"/>
      <w:lvlText w:val="o"/>
      <w:lvlJc w:val="left"/>
      <w:pPr>
        <w:tabs>
          <w:tab w:val="num" w:pos="5475"/>
        </w:tabs>
        <w:ind w:left="5475" w:hanging="360"/>
      </w:pPr>
      <w:rPr>
        <w:rFonts w:ascii="Courier New" w:hAnsi="Courier New" w:hint="default"/>
      </w:rPr>
    </w:lvl>
    <w:lvl w:ilvl="8" w:tplc="08090005" w:tentative="1">
      <w:start w:val="1"/>
      <w:numFmt w:val="bullet"/>
      <w:lvlText w:val=""/>
      <w:lvlJc w:val="left"/>
      <w:pPr>
        <w:tabs>
          <w:tab w:val="num" w:pos="6195"/>
        </w:tabs>
        <w:ind w:left="6195" w:hanging="360"/>
      </w:pPr>
      <w:rPr>
        <w:rFonts w:ascii="Wingdings" w:hAnsi="Wingdings" w:hint="default"/>
      </w:rPr>
    </w:lvl>
  </w:abstractNum>
  <w:abstractNum w:abstractNumId="45" w15:restartNumberingAfterBreak="0">
    <w:nsid w:val="5C4756AD"/>
    <w:multiLevelType w:val="hybridMultilevel"/>
    <w:tmpl w:val="D6B099D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1FD0461"/>
    <w:multiLevelType w:val="hybridMultilevel"/>
    <w:tmpl w:val="5AD0522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3DB1490"/>
    <w:multiLevelType w:val="hybridMultilevel"/>
    <w:tmpl w:val="2408B196"/>
    <w:lvl w:ilvl="0" w:tplc="60ECB194">
      <w:start w:val="1"/>
      <w:numFmt w:val="bullet"/>
      <w:lvlText w:val="•"/>
      <w:lvlJc w:val="left"/>
      <w:pPr>
        <w:tabs>
          <w:tab w:val="num" w:pos="720"/>
        </w:tabs>
        <w:ind w:left="720" w:hanging="360"/>
      </w:pPr>
      <w:rPr>
        <w:rFonts w:ascii="Arial" w:hAnsi="Arial" w:hint="default"/>
      </w:rPr>
    </w:lvl>
    <w:lvl w:ilvl="1" w:tplc="1DC20AE8" w:tentative="1">
      <w:start w:val="1"/>
      <w:numFmt w:val="bullet"/>
      <w:lvlText w:val="•"/>
      <w:lvlJc w:val="left"/>
      <w:pPr>
        <w:tabs>
          <w:tab w:val="num" w:pos="1440"/>
        </w:tabs>
        <w:ind w:left="1440" w:hanging="360"/>
      </w:pPr>
      <w:rPr>
        <w:rFonts w:ascii="Arial" w:hAnsi="Arial" w:hint="default"/>
      </w:rPr>
    </w:lvl>
    <w:lvl w:ilvl="2" w:tplc="CE4823DE" w:tentative="1">
      <w:start w:val="1"/>
      <w:numFmt w:val="bullet"/>
      <w:lvlText w:val="•"/>
      <w:lvlJc w:val="left"/>
      <w:pPr>
        <w:tabs>
          <w:tab w:val="num" w:pos="2160"/>
        </w:tabs>
        <w:ind w:left="2160" w:hanging="360"/>
      </w:pPr>
      <w:rPr>
        <w:rFonts w:ascii="Arial" w:hAnsi="Arial" w:hint="default"/>
      </w:rPr>
    </w:lvl>
    <w:lvl w:ilvl="3" w:tplc="797853BA" w:tentative="1">
      <w:start w:val="1"/>
      <w:numFmt w:val="bullet"/>
      <w:lvlText w:val="•"/>
      <w:lvlJc w:val="left"/>
      <w:pPr>
        <w:tabs>
          <w:tab w:val="num" w:pos="2880"/>
        </w:tabs>
        <w:ind w:left="2880" w:hanging="360"/>
      </w:pPr>
      <w:rPr>
        <w:rFonts w:ascii="Arial" w:hAnsi="Arial" w:hint="default"/>
      </w:rPr>
    </w:lvl>
    <w:lvl w:ilvl="4" w:tplc="735ACFC6" w:tentative="1">
      <w:start w:val="1"/>
      <w:numFmt w:val="bullet"/>
      <w:lvlText w:val="•"/>
      <w:lvlJc w:val="left"/>
      <w:pPr>
        <w:tabs>
          <w:tab w:val="num" w:pos="3600"/>
        </w:tabs>
        <w:ind w:left="3600" w:hanging="360"/>
      </w:pPr>
      <w:rPr>
        <w:rFonts w:ascii="Arial" w:hAnsi="Arial" w:hint="default"/>
      </w:rPr>
    </w:lvl>
    <w:lvl w:ilvl="5" w:tplc="5CF45C48" w:tentative="1">
      <w:start w:val="1"/>
      <w:numFmt w:val="bullet"/>
      <w:lvlText w:val="•"/>
      <w:lvlJc w:val="left"/>
      <w:pPr>
        <w:tabs>
          <w:tab w:val="num" w:pos="4320"/>
        </w:tabs>
        <w:ind w:left="4320" w:hanging="360"/>
      </w:pPr>
      <w:rPr>
        <w:rFonts w:ascii="Arial" w:hAnsi="Arial" w:hint="default"/>
      </w:rPr>
    </w:lvl>
    <w:lvl w:ilvl="6" w:tplc="8C225C9A" w:tentative="1">
      <w:start w:val="1"/>
      <w:numFmt w:val="bullet"/>
      <w:lvlText w:val="•"/>
      <w:lvlJc w:val="left"/>
      <w:pPr>
        <w:tabs>
          <w:tab w:val="num" w:pos="5040"/>
        </w:tabs>
        <w:ind w:left="5040" w:hanging="360"/>
      </w:pPr>
      <w:rPr>
        <w:rFonts w:ascii="Arial" w:hAnsi="Arial" w:hint="default"/>
      </w:rPr>
    </w:lvl>
    <w:lvl w:ilvl="7" w:tplc="D68EA2AE" w:tentative="1">
      <w:start w:val="1"/>
      <w:numFmt w:val="bullet"/>
      <w:lvlText w:val="•"/>
      <w:lvlJc w:val="left"/>
      <w:pPr>
        <w:tabs>
          <w:tab w:val="num" w:pos="5760"/>
        </w:tabs>
        <w:ind w:left="5760" w:hanging="360"/>
      </w:pPr>
      <w:rPr>
        <w:rFonts w:ascii="Arial" w:hAnsi="Arial" w:hint="default"/>
      </w:rPr>
    </w:lvl>
    <w:lvl w:ilvl="8" w:tplc="7DCA3D3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4A97262"/>
    <w:multiLevelType w:val="hybridMultilevel"/>
    <w:tmpl w:val="F210E59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6A80CBC"/>
    <w:multiLevelType w:val="hybridMultilevel"/>
    <w:tmpl w:val="703872F8"/>
    <w:lvl w:ilvl="0" w:tplc="1018B60A">
      <w:start w:val="1"/>
      <w:numFmt w:val="bullet"/>
      <w:lvlText w:val="•"/>
      <w:lvlJc w:val="left"/>
      <w:pPr>
        <w:tabs>
          <w:tab w:val="num" w:pos="720"/>
        </w:tabs>
        <w:ind w:left="720" w:hanging="360"/>
      </w:pPr>
      <w:rPr>
        <w:rFonts w:ascii="Arial" w:hAnsi="Arial" w:hint="default"/>
      </w:rPr>
    </w:lvl>
    <w:lvl w:ilvl="1" w:tplc="32820744">
      <w:start w:val="493"/>
      <w:numFmt w:val="bullet"/>
      <w:lvlText w:val="–"/>
      <w:lvlJc w:val="left"/>
      <w:pPr>
        <w:tabs>
          <w:tab w:val="num" w:pos="1440"/>
        </w:tabs>
        <w:ind w:left="1440" w:hanging="360"/>
      </w:pPr>
      <w:rPr>
        <w:rFonts w:ascii="Arial" w:hAnsi="Arial" w:hint="default"/>
      </w:rPr>
    </w:lvl>
    <w:lvl w:ilvl="2" w:tplc="3AB465F4" w:tentative="1">
      <w:start w:val="1"/>
      <w:numFmt w:val="bullet"/>
      <w:lvlText w:val="•"/>
      <w:lvlJc w:val="left"/>
      <w:pPr>
        <w:tabs>
          <w:tab w:val="num" w:pos="2160"/>
        </w:tabs>
        <w:ind w:left="2160" w:hanging="360"/>
      </w:pPr>
      <w:rPr>
        <w:rFonts w:ascii="Arial" w:hAnsi="Arial" w:hint="default"/>
      </w:rPr>
    </w:lvl>
    <w:lvl w:ilvl="3" w:tplc="AA02B8D0" w:tentative="1">
      <w:start w:val="1"/>
      <w:numFmt w:val="bullet"/>
      <w:lvlText w:val="•"/>
      <w:lvlJc w:val="left"/>
      <w:pPr>
        <w:tabs>
          <w:tab w:val="num" w:pos="2880"/>
        </w:tabs>
        <w:ind w:left="2880" w:hanging="360"/>
      </w:pPr>
      <w:rPr>
        <w:rFonts w:ascii="Arial" w:hAnsi="Arial" w:hint="default"/>
      </w:rPr>
    </w:lvl>
    <w:lvl w:ilvl="4" w:tplc="78F016D6" w:tentative="1">
      <w:start w:val="1"/>
      <w:numFmt w:val="bullet"/>
      <w:lvlText w:val="•"/>
      <w:lvlJc w:val="left"/>
      <w:pPr>
        <w:tabs>
          <w:tab w:val="num" w:pos="3600"/>
        </w:tabs>
        <w:ind w:left="3600" w:hanging="360"/>
      </w:pPr>
      <w:rPr>
        <w:rFonts w:ascii="Arial" w:hAnsi="Arial" w:hint="default"/>
      </w:rPr>
    </w:lvl>
    <w:lvl w:ilvl="5" w:tplc="715E7B5C" w:tentative="1">
      <w:start w:val="1"/>
      <w:numFmt w:val="bullet"/>
      <w:lvlText w:val="•"/>
      <w:lvlJc w:val="left"/>
      <w:pPr>
        <w:tabs>
          <w:tab w:val="num" w:pos="4320"/>
        </w:tabs>
        <w:ind w:left="4320" w:hanging="360"/>
      </w:pPr>
      <w:rPr>
        <w:rFonts w:ascii="Arial" w:hAnsi="Arial" w:hint="default"/>
      </w:rPr>
    </w:lvl>
    <w:lvl w:ilvl="6" w:tplc="E444977E" w:tentative="1">
      <w:start w:val="1"/>
      <w:numFmt w:val="bullet"/>
      <w:lvlText w:val="•"/>
      <w:lvlJc w:val="left"/>
      <w:pPr>
        <w:tabs>
          <w:tab w:val="num" w:pos="5040"/>
        </w:tabs>
        <w:ind w:left="5040" w:hanging="360"/>
      </w:pPr>
      <w:rPr>
        <w:rFonts w:ascii="Arial" w:hAnsi="Arial" w:hint="default"/>
      </w:rPr>
    </w:lvl>
    <w:lvl w:ilvl="7" w:tplc="68529594" w:tentative="1">
      <w:start w:val="1"/>
      <w:numFmt w:val="bullet"/>
      <w:lvlText w:val="•"/>
      <w:lvlJc w:val="left"/>
      <w:pPr>
        <w:tabs>
          <w:tab w:val="num" w:pos="5760"/>
        </w:tabs>
        <w:ind w:left="5760" w:hanging="360"/>
      </w:pPr>
      <w:rPr>
        <w:rFonts w:ascii="Arial" w:hAnsi="Arial" w:hint="default"/>
      </w:rPr>
    </w:lvl>
    <w:lvl w:ilvl="8" w:tplc="BCAE0364"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7725C18"/>
    <w:multiLevelType w:val="hybridMultilevel"/>
    <w:tmpl w:val="755CBC6A"/>
    <w:lvl w:ilvl="0" w:tplc="6122BC76">
      <w:start w:val="1"/>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1" w15:restartNumberingAfterBreak="0">
    <w:nsid w:val="6B527008"/>
    <w:multiLevelType w:val="hybridMultilevel"/>
    <w:tmpl w:val="89B2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FD1D67"/>
    <w:multiLevelType w:val="hybridMultilevel"/>
    <w:tmpl w:val="49547460"/>
    <w:lvl w:ilvl="0" w:tplc="39C6A8D0">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3" w15:restartNumberingAfterBreak="0">
    <w:nsid w:val="70DB569A"/>
    <w:multiLevelType w:val="hybridMultilevel"/>
    <w:tmpl w:val="5A587F94"/>
    <w:lvl w:ilvl="0" w:tplc="DFA45524">
      <w:start w:val="1"/>
      <w:numFmt w:val="bullet"/>
      <w:lvlText w:val="•"/>
      <w:lvlJc w:val="left"/>
      <w:pPr>
        <w:tabs>
          <w:tab w:val="num" w:pos="720"/>
        </w:tabs>
        <w:ind w:left="720" w:hanging="360"/>
      </w:pPr>
      <w:rPr>
        <w:rFonts w:ascii="Arial" w:hAnsi="Arial" w:hint="default"/>
      </w:rPr>
    </w:lvl>
    <w:lvl w:ilvl="1" w:tplc="CD5CE7E8" w:tentative="1">
      <w:start w:val="1"/>
      <w:numFmt w:val="bullet"/>
      <w:lvlText w:val="•"/>
      <w:lvlJc w:val="left"/>
      <w:pPr>
        <w:tabs>
          <w:tab w:val="num" w:pos="1440"/>
        </w:tabs>
        <w:ind w:left="1440" w:hanging="360"/>
      </w:pPr>
      <w:rPr>
        <w:rFonts w:ascii="Arial" w:hAnsi="Arial" w:hint="default"/>
      </w:rPr>
    </w:lvl>
    <w:lvl w:ilvl="2" w:tplc="6EB0E304" w:tentative="1">
      <w:start w:val="1"/>
      <w:numFmt w:val="bullet"/>
      <w:lvlText w:val="•"/>
      <w:lvlJc w:val="left"/>
      <w:pPr>
        <w:tabs>
          <w:tab w:val="num" w:pos="2160"/>
        </w:tabs>
        <w:ind w:left="2160" w:hanging="360"/>
      </w:pPr>
      <w:rPr>
        <w:rFonts w:ascii="Arial" w:hAnsi="Arial" w:hint="default"/>
      </w:rPr>
    </w:lvl>
    <w:lvl w:ilvl="3" w:tplc="BC9AF236" w:tentative="1">
      <w:start w:val="1"/>
      <w:numFmt w:val="bullet"/>
      <w:lvlText w:val="•"/>
      <w:lvlJc w:val="left"/>
      <w:pPr>
        <w:tabs>
          <w:tab w:val="num" w:pos="2880"/>
        </w:tabs>
        <w:ind w:left="2880" w:hanging="360"/>
      </w:pPr>
      <w:rPr>
        <w:rFonts w:ascii="Arial" w:hAnsi="Arial" w:hint="default"/>
      </w:rPr>
    </w:lvl>
    <w:lvl w:ilvl="4" w:tplc="8E0CC6CC" w:tentative="1">
      <w:start w:val="1"/>
      <w:numFmt w:val="bullet"/>
      <w:lvlText w:val="•"/>
      <w:lvlJc w:val="left"/>
      <w:pPr>
        <w:tabs>
          <w:tab w:val="num" w:pos="3600"/>
        </w:tabs>
        <w:ind w:left="3600" w:hanging="360"/>
      </w:pPr>
      <w:rPr>
        <w:rFonts w:ascii="Arial" w:hAnsi="Arial" w:hint="default"/>
      </w:rPr>
    </w:lvl>
    <w:lvl w:ilvl="5" w:tplc="2548835C" w:tentative="1">
      <w:start w:val="1"/>
      <w:numFmt w:val="bullet"/>
      <w:lvlText w:val="•"/>
      <w:lvlJc w:val="left"/>
      <w:pPr>
        <w:tabs>
          <w:tab w:val="num" w:pos="4320"/>
        </w:tabs>
        <w:ind w:left="4320" w:hanging="360"/>
      </w:pPr>
      <w:rPr>
        <w:rFonts w:ascii="Arial" w:hAnsi="Arial" w:hint="default"/>
      </w:rPr>
    </w:lvl>
    <w:lvl w:ilvl="6" w:tplc="FE7A55A8" w:tentative="1">
      <w:start w:val="1"/>
      <w:numFmt w:val="bullet"/>
      <w:lvlText w:val="•"/>
      <w:lvlJc w:val="left"/>
      <w:pPr>
        <w:tabs>
          <w:tab w:val="num" w:pos="5040"/>
        </w:tabs>
        <w:ind w:left="5040" w:hanging="360"/>
      </w:pPr>
      <w:rPr>
        <w:rFonts w:ascii="Arial" w:hAnsi="Arial" w:hint="default"/>
      </w:rPr>
    </w:lvl>
    <w:lvl w:ilvl="7" w:tplc="743C9396" w:tentative="1">
      <w:start w:val="1"/>
      <w:numFmt w:val="bullet"/>
      <w:lvlText w:val="•"/>
      <w:lvlJc w:val="left"/>
      <w:pPr>
        <w:tabs>
          <w:tab w:val="num" w:pos="5760"/>
        </w:tabs>
        <w:ind w:left="5760" w:hanging="360"/>
      </w:pPr>
      <w:rPr>
        <w:rFonts w:ascii="Arial" w:hAnsi="Arial" w:hint="default"/>
      </w:rPr>
    </w:lvl>
    <w:lvl w:ilvl="8" w:tplc="7C9E57E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716634C5"/>
    <w:multiLevelType w:val="hybridMultilevel"/>
    <w:tmpl w:val="366C3F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2D80C20"/>
    <w:multiLevelType w:val="hybridMultilevel"/>
    <w:tmpl w:val="91F2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3C0236"/>
    <w:multiLevelType w:val="hybridMultilevel"/>
    <w:tmpl w:val="EF6EEDF2"/>
    <w:lvl w:ilvl="0" w:tplc="FD8A4F3A">
      <w:start w:val="1"/>
      <w:numFmt w:val="bullet"/>
      <w:lvlText w:val="•"/>
      <w:lvlJc w:val="left"/>
      <w:pPr>
        <w:tabs>
          <w:tab w:val="num" w:pos="720"/>
        </w:tabs>
        <w:ind w:left="720" w:hanging="360"/>
      </w:pPr>
      <w:rPr>
        <w:rFonts w:ascii="Arial" w:hAnsi="Arial" w:hint="default"/>
      </w:rPr>
    </w:lvl>
    <w:lvl w:ilvl="1" w:tplc="F98056D8" w:tentative="1">
      <w:start w:val="1"/>
      <w:numFmt w:val="bullet"/>
      <w:lvlText w:val="•"/>
      <w:lvlJc w:val="left"/>
      <w:pPr>
        <w:tabs>
          <w:tab w:val="num" w:pos="1440"/>
        </w:tabs>
        <w:ind w:left="1440" w:hanging="360"/>
      </w:pPr>
      <w:rPr>
        <w:rFonts w:ascii="Arial" w:hAnsi="Arial" w:hint="default"/>
      </w:rPr>
    </w:lvl>
    <w:lvl w:ilvl="2" w:tplc="08526F70">
      <w:start w:val="1"/>
      <w:numFmt w:val="bullet"/>
      <w:lvlText w:val="•"/>
      <w:lvlJc w:val="left"/>
      <w:pPr>
        <w:tabs>
          <w:tab w:val="num" w:pos="2160"/>
        </w:tabs>
        <w:ind w:left="2160" w:hanging="360"/>
      </w:pPr>
      <w:rPr>
        <w:rFonts w:ascii="Arial" w:hAnsi="Arial" w:hint="default"/>
      </w:rPr>
    </w:lvl>
    <w:lvl w:ilvl="3" w:tplc="7F740038" w:tentative="1">
      <w:start w:val="1"/>
      <w:numFmt w:val="bullet"/>
      <w:lvlText w:val="•"/>
      <w:lvlJc w:val="left"/>
      <w:pPr>
        <w:tabs>
          <w:tab w:val="num" w:pos="2880"/>
        </w:tabs>
        <w:ind w:left="2880" w:hanging="360"/>
      </w:pPr>
      <w:rPr>
        <w:rFonts w:ascii="Arial" w:hAnsi="Arial" w:hint="default"/>
      </w:rPr>
    </w:lvl>
    <w:lvl w:ilvl="4" w:tplc="B6B6104E" w:tentative="1">
      <w:start w:val="1"/>
      <w:numFmt w:val="bullet"/>
      <w:lvlText w:val="•"/>
      <w:lvlJc w:val="left"/>
      <w:pPr>
        <w:tabs>
          <w:tab w:val="num" w:pos="3600"/>
        </w:tabs>
        <w:ind w:left="3600" w:hanging="360"/>
      </w:pPr>
      <w:rPr>
        <w:rFonts w:ascii="Arial" w:hAnsi="Arial" w:hint="default"/>
      </w:rPr>
    </w:lvl>
    <w:lvl w:ilvl="5" w:tplc="F4388A02" w:tentative="1">
      <w:start w:val="1"/>
      <w:numFmt w:val="bullet"/>
      <w:lvlText w:val="•"/>
      <w:lvlJc w:val="left"/>
      <w:pPr>
        <w:tabs>
          <w:tab w:val="num" w:pos="4320"/>
        </w:tabs>
        <w:ind w:left="4320" w:hanging="360"/>
      </w:pPr>
      <w:rPr>
        <w:rFonts w:ascii="Arial" w:hAnsi="Arial" w:hint="default"/>
      </w:rPr>
    </w:lvl>
    <w:lvl w:ilvl="6" w:tplc="F0EE5960" w:tentative="1">
      <w:start w:val="1"/>
      <w:numFmt w:val="bullet"/>
      <w:lvlText w:val="•"/>
      <w:lvlJc w:val="left"/>
      <w:pPr>
        <w:tabs>
          <w:tab w:val="num" w:pos="5040"/>
        </w:tabs>
        <w:ind w:left="5040" w:hanging="360"/>
      </w:pPr>
      <w:rPr>
        <w:rFonts w:ascii="Arial" w:hAnsi="Arial" w:hint="default"/>
      </w:rPr>
    </w:lvl>
    <w:lvl w:ilvl="7" w:tplc="3EDE5862" w:tentative="1">
      <w:start w:val="1"/>
      <w:numFmt w:val="bullet"/>
      <w:lvlText w:val="•"/>
      <w:lvlJc w:val="left"/>
      <w:pPr>
        <w:tabs>
          <w:tab w:val="num" w:pos="5760"/>
        </w:tabs>
        <w:ind w:left="5760" w:hanging="360"/>
      </w:pPr>
      <w:rPr>
        <w:rFonts w:ascii="Arial" w:hAnsi="Arial" w:hint="default"/>
      </w:rPr>
    </w:lvl>
    <w:lvl w:ilvl="8" w:tplc="38AEFD8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6FC6270"/>
    <w:multiLevelType w:val="hybridMultilevel"/>
    <w:tmpl w:val="570831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776B110B"/>
    <w:multiLevelType w:val="hybridMultilevel"/>
    <w:tmpl w:val="150E1386"/>
    <w:lvl w:ilvl="0" w:tplc="386283B4">
      <w:start w:val="1"/>
      <w:numFmt w:val="bullet"/>
      <w:lvlText w:val="•"/>
      <w:lvlJc w:val="left"/>
      <w:pPr>
        <w:tabs>
          <w:tab w:val="num" w:pos="720"/>
        </w:tabs>
        <w:ind w:left="720" w:hanging="360"/>
      </w:pPr>
      <w:rPr>
        <w:rFonts w:ascii="Arial" w:hAnsi="Arial" w:hint="default"/>
      </w:rPr>
    </w:lvl>
    <w:lvl w:ilvl="1" w:tplc="0590A6FE" w:tentative="1">
      <w:start w:val="1"/>
      <w:numFmt w:val="bullet"/>
      <w:lvlText w:val="•"/>
      <w:lvlJc w:val="left"/>
      <w:pPr>
        <w:tabs>
          <w:tab w:val="num" w:pos="1440"/>
        </w:tabs>
        <w:ind w:left="1440" w:hanging="360"/>
      </w:pPr>
      <w:rPr>
        <w:rFonts w:ascii="Arial" w:hAnsi="Arial" w:hint="default"/>
      </w:rPr>
    </w:lvl>
    <w:lvl w:ilvl="2" w:tplc="FF2AB6EA">
      <w:start w:val="1"/>
      <w:numFmt w:val="bullet"/>
      <w:lvlText w:val="•"/>
      <w:lvlJc w:val="left"/>
      <w:pPr>
        <w:tabs>
          <w:tab w:val="num" w:pos="2160"/>
        </w:tabs>
        <w:ind w:left="2160" w:hanging="360"/>
      </w:pPr>
      <w:rPr>
        <w:rFonts w:ascii="Arial" w:hAnsi="Arial" w:hint="default"/>
      </w:rPr>
    </w:lvl>
    <w:lvl w:ilvl="3" w:tplc="DA2A02AA" w:tentative="1">
      <w:start w:val="1"/>
      <w:numFmt w:val="bullet"/>
      <w:lvlText w:val="•"/>
      <w:lvlJc w:val="left"/>
      <w:pPr>
        <w:tabs>
          <w:tab w:val="num" w:pos="2880"/>
        </w:tabs>
        <w:ind w:left="2880" w:hanging="360"/>
      </w:pPr>
      <w:rPr>
        <w:rFonts w:ascii="Arial" w:hAnsi="Arial" w:hint="default"/>
      </w:rPr>
    </w:lvl>
    <w:lvl w:ilvl="4" w:tplc="A2B44D18" w:tentative="1">
      <w:start w:val="1"/>
      <w:numFmt w:val="bullet"/>
      <w:lvlText w:val="•"/>
      <w:lvlJc w:val="left"/>
      <w:pPr>
        <w:tabs>
          <w:tab w:val="num" w:pos="3600"/>
        </w:tabs>
        <w:ind w:left="3600" w:hanging="360"/>
      </w:pPr>
      <w:rPr>
        <w:rFonts w:ascii="Arial" w:hAnsi="Arial" w:hint="default"/>
      </w:rPr>
    </w:lvl>
    <w:lvl w:ilvl="5" w:tplc="015EF22A" w:tentative="1">
      <w:start w:val="1"/>
      <w:numFmt w:val="bullet"/>
      <w:lvlText w:val="•"/>
      <w:lvlJc w:val="left"/>
      <w:pPr>
        <w:tabs>
          <w:tab w:val="num" w:pos="4320"/>
        </w:tabs>
        <w:ind w:left="4320" w:hanging="360"/>
      </w:pPr>
      <w:rPr>
        <w:rFonts w:ascii="Arial" w:hAnsi="Arial" w:hint="default"/>
      </w:rPr>
    </w:lvl>
    <w:lvl w:ilvl="6" w:tplc="FE581306" w:tentative="1">
      <w:start w:val="1"/>
      <w:numFmt w:val="bullet"/>
      <w:lvlText w:val="•"/>
      <w:lvlJc w:val="left"/>
      <w:pPr>
        <w:tabs>
          <w:tab w:val="num" w:pos="5040"/>
        </w:tabs>
        <w:ind w:left="5040" w:hanging="360"/>
      </w:pPr>
      <w:rPr>
        <w:rFonts w:ascii="Arial" w:hAnsi="Arial" w:hint="default"/>
      </w:rPr>
    </w:lvl>
    <w:lvl w:ilvl="7" w:tplc="43CC7EC2" w:tentative="1">
      <w:start w:val="1"/>
      <w:numFmt w:val="bullet"/>
      <w:lvlText w:val="•"/>
      <w:lvlJc w:val="left"/>
      <w:pPr>
        <w:tabs>
          <w:tab w:val="num" w:pos="5760"/>
        </w:tabs>
        <w:ind w:left="5760" w:hanging="360"/>
      </w:pPr>
      <w:rPr>
        <w:rFonts w:ascii="Arial" w:hAnsi="Arial" w:hint="default"/>
      </w:rPr>
    </w:lvl>
    <w:lvl w:ilvl="8" w:tplc="57023F42"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8C33163"/>
    <w:multiLevelType w:val="hybridMultilevel"/>
    <w:tmpl w:val="A044DC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F468BB"/>
    <w:multiLevelType w:val="hybridMultilevel"/>
    <w:tmpl w:val="59E062EA"/>
    <w:lvl w:ilvl="0" w:tplc="49BAEC08">
      <w:start w:val="1"/>
      <w:numFmt w:val="bullet"/>
      <w:lvlText w:val="•"/>
      <w:lvlJc w:val="left"/>
      <w:pPr>
        <w:tabs>
          <w:tab w:val="num" w:pos="720"/>
        </w:tabs>
        <w:ind w:left="720" w:hanging="360"/>
      </w:pPr>
      <w:rPr>
        <w:rFonts w:ascii="Arial" w:hAnsi="Arial" w:hint="default"/>
      </w:rPr>
    </w:lvl>
    <w:lvl w:ilvl="1" w:tplc="967EC940" w:tentative="1">
      <w:start w:val="1"/>
      <w:numFmt w:val="bullet"/>
      <w:lvlText w:val="•"/>
      <w:lvlJc w:val="left"/>
      <w:pPr>
        <w:tabs>
          <w:tab w:val="num" w:pos="1440"/>
        </w:tabs>
        <w:ind w:left="1440" w:hanging="360"/>
      </w:pPr>
      <w:rPr>
        <w:rFonts w:ascii="Arial" w:hAnsi="Arial" w:hint="default"/>
      </w:rPr>
    </w:lvl>
    <w:lvl w:ilvl="2" w:tplc="175A40D8" w:tentative="1">
      <w:start w:val="1"/>
      <w:numFmt w:val="bullet"/>
      <w:lvlText w:val="•"/>
      <w:lvlJc w:val="left"/>
      <w:pPr>
        <w:tabs>
          <w:tab w:val="num" w:pos="2160"/>
        </w:tabs>
        <w:ind w:left="2160" w:hanging="360"/>
      </w:pPr>
      <w:rPr>
        <w:rFonts w:ascii="Arial" w:hAnsi="Arial" w:hint="default"/>
      </w:rPr>
    </w:lvl>
    <w:lvl w:ilvl="3" w:tplc="15B08356" w:tentative="1">
      <w:start w:val="1"/>
      <w:numFmt w:val="bullet"/>
      <w:lvlText w:val="•"/>
      <w:lvlJc w:val="left"/>
      <w:pPr>
        <w:tabs>
          <w:tab w:val="num" w:pos="2880"/>
        </w:tabs>
        <w:ind w:left="2880" w:hanging="360"/>
      </w:pPr>
      <w:rPr>
        <w:rFonts w:ascii="Arial" w:hAnsi="Arial" w:hint="default"/>
      </w:rPr>
    </w:lvl>
    <w:lvl w:ilvl="4" w:tplc="F196A33A" w:tentative="1">
      <w:start w:val="1"/>
      <w:numFmt w:val="bullet"/>
      <w:lvlText w:val="•"/>
      <w:lvlJc w:val="left"/>
      <w:pPr>
        <w:tabs>
          <w:tab w:val="num" w:pos="3600"/>
        </w:tabs>
        <w:ind w:left="3600" w:hanging="360"/>
      </w:pPr>
      <w:rPr>
        <w:rFonts w:ascii="Arial" w:hAnsi="Arial" w:hint="default"/>
      </w:rPr>
    </w:lvl>
    <w:lvl w:ilvl="5" w:tplc="8AB23A5E" w:tentative="1">
      <w:start w:val="1"/>
      <w:numFmt w:val="bullet"/>
      <w:lvlText w:val="•"/>
      <w:lvlJc w:val="left"/>
      <w:pPr>
        <w:tabs>
          <w:tab w:val="num" w:pos="4320"/>
        </w:tabs>
        <w:ind w:left="4320" w:hanging="360"/>
      </w:pPr>
      <w:rPr>
        <w:rFonts w:ascii="Arial" w:hAnsi="Arial" w:hint="default"/>
      </w:rPr>
    </w:lvl>
    <w:lvl w:ilvl="6" w:tplc="B31A5E04" w:tentative="1">
      <w:start w:val="1"/>
      <w:numFmt w:val="bullet"/>
      <w:lvlText w:val="•"/>
      <w:lvlJc w:val="left"/>
      <w:pPr>
        <w:tabs>
          <w:tab w:val="num" w:pos="5040"/>
        </w:tabs>
        <w:ind w:left="5040" w:hanging="360"/>
      </w:pPr>
      <w:rPr>
        <w:rFonts w:ascii="Arial" w:hAnsi="Arial" w:hint="default"/>
      </w:rPr>
    </w:lvl>
    <w:lvl w:ilvl="7" w:tplc="1B248640" w:tentative="1">
      <w:start w:val="1"/>
      <w:numFmt w:val="bullet"/>
      <w:lvlText w:val="•"/>
      <w:lvlJc w:val="left"/>
      <w:pPr>
        <w:tabs>
          <w:tab w:val="num" w:pos="5760"/>
        </w:tabs>
        <w:ind w:left="5760" w:hanging="360"/>
      </w:pPr>
      <w:rPr>
        <w:rFonts w:ascii="Arial" w:hAnsi="Arial" w:hint="default"/>
      </w:rPr>
    </w:lvl>
    <w:lvl w:ilvl="8" w:tplc="D8C6D776"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A1674BE"/>
    <w:multiLevelType w:val="hybridMultilevel"/>
    <w:tmpl w:val="7AB266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2" w15:restartNumberingAfterBreak="0">
    <w:nsid w:val="7D6C647E"/>
    <w:multiLevelType w:val="hybridMultilevel"/>
    <w:tmpl w:val="76F03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3" w15:restartNumberingAfterBreak="0">
    <w:nsid w:val="7DCD7539"/>
    <w:multiLevelType w:val="hybridMultilevel"/>
    <w:tmpl w:val="9C1ED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4"/>
  </w:num>
  <w:num w:numId="2">
    <w:abstractNumId w:val="20"/>
  </w:num>
  <w:num w:numId="3">
    <w:abstractNumId w:val="32"/>
  </w:num>
  <w:num w:numId="4">
    <w:abstractNumId w:val="35"/>
  </w:num>
  <w:num w:numId="5">
    <w:abstractNumId w:val="2"/>
  </w:num>
  <w:num w:numId="6">
    <w:abstractNumId w:val="5"/>
  </w:num>
  <w:num w:numId="7">
    <w:abstractNumId w:val="4"/>
  </w:num>
  <w:num w:numId="8">
    <w:abstractNumId w:val="57"/>
  </w:num>
  <w:num w:numId="9">
    <w:abstractNumId w:val="28"/>
  </w:num>
  <w:num w:numId="10">
    <w:abstractNumId w:val="18"/>
  </w:num>
  <w:num w:numId="11">
    <w:abstractNumId w:val="36"/>
  </w:num>
  <w:num w:numId="12">
    <w:abstractNumId w:val="27"/>
  </w:num>
  <w:num w:numId="13">
    <w:abstractNumId w:val="61"/>
  </w:num>
  <w:num w:numId="14">
    <w:abstractNumId w:val="62"/>
  </w:num>
  <w:num w:numId="15">
    <w:abstractNumId w:val="33"/>
  </w:num>
  <w:num w:numId="16">
    <w:abstractNumId w:val="40"/>
  </w:num>
  <w:num w:numId="17">
    <w:abstractNumId w:val="50"/>
  </w:num>
  <w:num w:numId="18">
    <w:abstractNumId w:val="1"/>
  </w:num>
  <w:num w:numId="19">
    <w:abstractNumId w:val="29"/>
  </w:num>
  <w:num w:numId="20">
    <w:abstractNumId w:val="38"/>
  </w:num>
  <w:num w:numId="21">
    <w:abstractNumId w:val="21"/>
  </w:num>
  <w:num w:numId="22">
    <w:abstractNumId w:val="11"/>
  </w:num>
  <w:num w:numId="23">
    <w:abstractNumId w:val="52"/>
  </w:num>
  <w:num w:numId="24">
    <w:abstractNumId w:val="0"/>
  </w:num>
  <w:num w:numId="25">
    <w:abstractNumId w:val="6"/>
  </w:num>
  <w:num w:numId="26">
    <w:abstractNumId w:val="31"/>
  </w:num>
  <w:num w:numId="27">
    <w:abstractNumId w:val="59"/>
  </w:num>
  <w:num w:numId="28">
    <w:abstractNumId w:val="3"/>
  </w:num>
  <w:num w:numId="29">
    <w:abstractNumId w:val="45"/>
  </w:num>
  <w:num w:numId="30">
    <w:abstractNumId w:val="9"/>
  </w:num>
  <w:num w:numId="31">
    <w:abstractNumId w:val="43"/>
  </w:num>
  <w:num w:numId="32">
    <w:abstractNumId w:val="37"/>
  </w:num>
  <w:num w:numId="33">
    <w:abstractNumId w:val="48"/>
  </w:num>
  <w:num w:numId="34">
    <w:abstractNumId w:val="44"/>
  </w:num>
  <w:num w:numId="35">
    <w:abstractNumId w:val="16"/>
  </w:num>
  <w:num w:numId="36">
    <w:abstractNumId w:val="46"/>
  </w:num>
  <w:num w:numId="37">
    <w:abstractNumId w:val="41"/>
  </w:num>
  <w:num w:numId="38">
    <w:abstractNumId w:val="23"/>
  </w:num>
  <w:num w:numId="39">
    <w:abstractNumId w:val="15"/>
  </w:num>
  <w:num w:numId="40">
    <w:abstractNumId w:val="25"/>
  </w:num>
  <w:num w:numId="41">
    <w:abstractNumId w:val="7"/>
  </w:num>
  <w:num w:numId="42">
    <w:abstractNumId w:val="10"/>
  </w:num>
  <w:num w:numId="43">
    <w:abstractNumId w:val="60"/>
  </w:num>
  <w:num w:numId="44">
    <w:abstractNumId w:val="49"/>
  </w:num>
  <w:num w:numId="45">
    <w:abstractNumId w:val="47"/>
  </w:num>
  <w:num w:numId="46">
    <w:abstractNumId w:val="22"/>
  </w:num>
  <w:num w:numId="47">
    <w:abstractNumId w:val="14"/>
  </w:num>
  <w:num w:numId="48">
    <w:abstractNumId w:val="8"/>
  </w:num>
  <w:num w:numId="49">
    <w:abstractNumId w:val="24"/>
  </w:num>
  <w:num w:numId="50">
    <w:abstractNumId w:val="58"/>
  </w:num>
  <w:num w:numId="51">
    <w:abstractNumId w:val="56"/>
  </w:num>
  <w:num w:numId="52">
    <w:abstractNumId w:val="53"/>
  </w:num>
  <w:num w:numId="53">
    <w:abstractNumId w:val="17"/>
  </w:num>
  <w:num w:numId="54">
    <w:abstractNumId w:val="42"/>
  </w:num>
  <w:num w:numId="55">
    <w:abstractNumId w:val="26"/>
  </w:num>
  <w:num w:numId="56">
    <w:abstractNumId w:val="12"/>
  </w:num>
  <w:num w:numId="57">
    <w:abstractNumId w:val="34"/>
  </w:num>
  <w:num w:numId="58">
    <w:abstractNumId w:val="55"/>
  </w:num>
  <w:num w:numId="59">
    <w:abstractNumId w:val="63"/>
  </w:num>
  <w:num w:numId="60">
    <w:abstractNumId w:val="19"/>
  </w:num>
  <w:num w:numId="61">
    <w:abstractNumId w:val="30"/>
  </w:num>
  <w:num w:numId="62">
    <w:abstractNumId w:val="51"/>
  </w:num>
  <w:num w:numId="63">
    <w:abstractNumId w:val="13"/>
  </w:num>
  <w:num w:numId="64">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45"/>
    <w:rsid w:val="00000443"/>
    <w:rsid w:val="00001AA8"/>
    <w:rsid w:val="00001BC7"/>
    <w:rsid w:val="00004DC5"/>
    <w:rsid w:val="00004E23"/>
    <w:rsid w:val="00006059"/>
    <w:rsid w:val="0001039A"/>
    <w:rsid w:val="00011715"/>
    <w:rsid w:val="00015483"/>
    <w:rsid w:val="0002201E"/>
    <w:rsid w:val="00023FB2"/>
    <w:rsid w:val="000247C0"/>
    <w:rsid w:val="00025182"/>
    <w:rsid w:val="00027973"/>
    <w:rsid w:val="00030004"/>
    <w:rsid w:val="00030A24"/>
    <w:rsid w:val="00033C92"/>
    <w:rsid w:val="00035E72"/>
    <w:rsid w:val="000370FF"/>
    <w:rsid w:val="0004386B"/>
    <w:rsid w:val="0004492C"/>
    <w:rsid w:val="0004751D"/>
    <w:rsid w:val="00047949"/>
    <w:rsid w:val="00047BA9"/>
    <w:rsid w:val="00050238"/>
    <w:rsid w:val="000569B2"/>
    <w:rsid w:val="00056E41"/>
    <w:rsid w:val="00057480"/>
    <w:rsid w:val="0006185D"/>
    <w:rsid w:val="0006216B"/>
    <w:rsid w:val="00065297"/>
    <w:rsid w:val="00067320"/>
    <w:rsid w:val="0006744E"/>
    <w:rsid w:val="000676EE"/>
    <w:rsid w:val="000705AE"/>
    <w:rsid w:val="000729A2"/>
    <w:rsid w:val="00072A7E"/>
    <w:rsid w:val="000752C4"/>
    <w:rsid w:val="00077B51"/>
    <w:rsid w:val="00082336"/>
    <w:rsid w:val="0008682F"/>
    <w:rsid w:val="000878AF"/>
    <w:rsid w:val="000919D9"/>
    <w:rsid w:val="000930E3"/>
    <w:rsid w:val="000952B7"/>
    <w:rsid w:val="0009619F"/>
    <w:rsid w:val="00096B04"/>
    <w:rsid w:val="00097BBB"/>
    <w:rsid w:val="00097C30"/>
    <w:rsid w:val="000A1510"/>
    <w:rsid w:val="000A17E9"/>
    <w:rsid w:val="000A2CD1"/>
    <w:rsid w:val="000A32B4"/>
    <w:rsid w:val="000A35AB"/>
    <w:rsid w:val="000A4025"/>
    <w:rsid w:val="000A708C"/>
    <w:rsid w:val="000B07C2"/>
    <w:rsid w:val="000B38F0"/>
    <w:rsid w:val="000B4D23"/>
    <w:rsid w:val="000B7FEF"/>
    <w:rsid w:val="000C088B"/>
    <w:rsid w:val="000C33A2"/>
    <w:rsid w:val="000C4CBB"/>
    <w:rsid w:val="000C7F98"/>
    <w:rsid w:val="000D0359"/>
    <w:rsid w:val="000D1487"/>
    <w:rsid w:val="000D5555"/>
    <w:rsid w:val="000D56BF"/>
    <w:rsid w:val="000D6BE6"/>
    <w:rsid w:val="000D7C03"/>
    <w:rsid w:val="000E2D43"/>
    <w:rsid w:val="000E5446"/>
    <w:rsid w:val="000E5BCA"/>
    <w:rsid w:val="000E6E99"/>
    <w:rsid w:val="000F1546"/>
    <w:rsid w:val="000F185E"/>
    <w:rsid w:val="000F27B6"/>
    <w:rsid w:val="000F3493"/>
    <w:rsid w:val="000F3A3A"/>
    <w:rsid w:val="000F4025"/>
    <w:rsid w:val="000F5984"/>
    <w:rsid w:val="000F64ED"/>
    <w:rsid w:val="000F6B1E"/>
    <w:rsid w:val="000F73D7"/>
    <w:rsid w:val="00101CC0"/>
    <w:rsid w:val="00103144"/>
    <w:rsid w:val="00104338"/>
    <w:rsid w:val="001055E9"/>
    <w:rsid w:val="0010667D"/>
    <w:rsid w:val="001138C1"/>
    <w:rsid w:val="00116345"/>
    <w:rsid w:val="00117508"/>
    <w:rsid w:val="001240E0"/>
    <w:rsid w:val="0013111C"/>
    <w:rsid w:val="001324C0"/>
    <w:rsid w:val="00133F0E"/>
    <w:rsid w:val="00134455"/>
    <w:rsid w:val="00134A79"/>
    <w:rsid w:val="00136754"/>
    <w:rsid w:val="00136C33"/>
    <w:rsid w:val="001370DC"/>
    <w:rsid w:val="001375F3"/>
    <w:rsid w:val="00141AAF"/>
    <w:rsid w:val="00143048"/>
    <w:rsid w:val="0014304D"/>
    <w:rsid w:val="00144313"/>
    <w:rsid w:val="0015350C"/>
    <w:rsid w:val="00157D8D"/>
    <w:rsid w:val="00157EB4"/>
    <w:rsid w:val="00162552"/>
    <w:rsid w:val="0016606A"/>
    <w:rsid w:val="00166499"/>
    <w:rsid w:val="00170293"/>
    <w:rsid w:val="001721D8"/>
    <w:rsid w:val="00173ED0"/>
    <w:rsid w:val="001778A0"/>
    <w:rsid w:val="00177CDD"/>
    <w:rsid w:val="00180FBE"/>
    <w:rsid w:val="0018249A"/>
    <w:rsid w:val="001837FB"/>
    <w:rsid w:val="00183EF4"/>
    <w:rsid w:val="001846B2"/>
    <w:rsid w:val="001869D0"/>
    <w:rsid w:val="00186AE3"/>
    <w:rsid w:val="00186B12"/>
    <w:rsid w:val="001878AD"/>
    <w:rsid w:val="001955F2"/>
    <w:rsid w:val="001956A3"/>
    <w:rsid w:val="0019607F"/>
    <w:rsid w:val="00197592"/>
    <w:rsid w:val="001A021F"/>
    <w:rsid w:val="001A0E1D"/>
    <w:rsid w:val="001A2F0E"/>
    <w:rsid w:val="001A36A4"/>
    <w:rsid w:val="001B34F4"/>
    <w:rsid w:val="001B3B28"/>
    <w:rsid w:val="001B4629"/>
    <w:rsid w:val="001B4C67"/>
    <w:rsid w:val="001C10FD"/>
    <w:rsid w:val="001C4051"/>
    <w:rsid w:val="001C412E"/>
    <w:rsid w:val="001C7153"/>
    <w:rsid w:val="001C7CB7"/>
    <w:rsid w:val="001D0547"/>
    <w:rsid w:val="001D10BA"/>
    <w:rsid w:val="001D21C0"/>
    <w:rsid w:val="001D32AD"/>
    <w:rsid w:val="001D3459"/>
    <w:rsid w:val="001D3957"/>
    <w:rsid w:val="001D3E6E"/>
    <w:rsid w:val="001D3EFE"/>
    <w:rsid w:val="001D5FC7"/>
    <w:rsid w:val="001D6206"/>
    <w:rsid w:val="001E0EAE"/>
    <w:rsid w:val="001E2098"/>
    <w:rsid w:val="001E29F4"/>
    <w:rsid w:val="001E3DD1"/>
    <w:rsid w:val="001E4BB1"/>
    <w:rsid w:val="001E5FF9"/>
    <w:rsid w:val="001E6BA5"/>
    <w:rsid w:val="001E739A"/>
    <w:rsid w:val="001F048B"/>
    <w:rsid w:val="001F0975"/>
    <w:rsid w:val="001F5008"/>
    <w:rsid w:val="001F6CAB"/>
    <w:rsid w:val="001F7965"/>
    <w:rsid w:val="0020033F"/>
    <w:rsid w:val="00200729"/>
    <w:rsid w:val="00201EA6"/>
    <w:rsid w:val="00207E86"/>
    <w:rsid w:val="002114D2"/>
    <w:rsid w:val="00212400"/>
    <w:rsid w:val="0021478A"/>
    <w:rsid w:val="00220985"/>
    <w:rsid w:val="00222FF6"/>
    <w:rsid w:val="00227132"/>
    <w:rsid w:val="0022793F"/>
    <w:rsid w:val="0023390E"/>
    <w:rsid w:val="00237ACB"/>
    <w:rsid w:val="00242973"/>
    <w:rsid w:val="0024579D"/>
    <w:rsid w:val="00246065"/>
    <w:rsid w:val="002463BF"/>
    <w:rsid w:val="00251761"/>
    <w:rsid w:val="00252835"/>
    <w:rsid w:val="002554DD"/>
    <w:rsid w:val="002611AD"/>
    <w:rsid w:val="0026210B"/>
    <w:rsid w:val="00273D5A"/>
    <w:rsid w:val="00277354"/>
    <w:rsid w:val="002805E0"/>
    <w:rsid w:val="00284F7D"/>
    <w:rsid w:val="00285FAA"/>
    <w:rsid w:val="0028620F"/>
    <w:rsid w:val="0029458A"/>
    <w:rsid w:val="002964E5"/>
    <w:rsid w:val="002972DE"/>
    <w:rsid w:val="002A1A4E"/>
    <w:rsid w:val="002A2449"/>
    <w:rsid w:val="002A482D"/>
    <w:rsid w:val="002A68BA"/>
    <w:rsid w:val="002A69DB"/>
    <w:rsid w:val="002A6D79"/>
    <w:rsid w:val="002B06F3"/>
    <w:rsid w:val="002B0DB3"/>
    <w:rsid w:val="002B14AE"/>
    <w:rsid w:val="002B1A52"/>
    <w:rsid w:val="002B2B7C"/>
    <w:rsid w:val="002B5671"/>
    <w:rsid w:val="002B57CD"/>
    <w:rsid w:val="002B6EA0"/>
    <w:rsid w:val="002C004B"/>
    <w:rsid w:val="002C265A"/>
    <w:rsid w:val="002C2836"/>
    <w:rsid w:val="002C4D16"/>
    <w:rsid w:val="002C565B"/>
    <w:rsid w:val="002C5EC3"/>
    <w:rsid w:val="002C6475"/>
    <w:rsid w:val="002D2AA6"/>
    <w:rsid w:val="002D44DE"/>
    <w:rsid w:val="002D5D54"/>
    <w:rsid w:val="002D651B"/>
    <w:rsid w:val="002D7D1F"/>
    <w:rsid w:val="002E4B1F"/>
    <w:rsid w:val="002E58C4"/>
    <w:rsid w:val="002E75A4"/>
    <w:rsid w:val="002F0461"/>
    <w:rsid w:val="002F120B"/>
    <w:rsid w:val="002F19DF"/>
    <w:rsid w:val="002F2661"/>
    <w:rsid w:val="002F29A1"/>
    <w:rsid w:val="002F4F6F"/>
    <w:rsid w:val="002F5780"/>
    <w:rsid w:val="002F5C4A"/>
    <w:rsid w:val="002F650C"/>
    <w:rsid w:val="002F6D11"/>
    <w:rsid w:val="002F7AC3"/>
    <w:rsid w:val="00300E8F"/>
    <w:rsid w:val="00303930"/>
    <w:rsid w:val="00304C87"/>
    <w:rsid w:val="00305161"/>
    <w:rsid w:val="00307189"/>
    <w:rsid w:val="00307B56"/>
    <w:rsid w:val="00311992"/>
    <w:rsid w:val="003120A3"/>
    <w:rsid w:val="00312709"/>
    <w:rsid w:val="003151B9"/>
    <w:rsid w:val="00315D6E"/>
    <w:rsid w:val="0031729A"/>
    <w:rsid w:val="0032014C"/>
    <w:rsid w:val="0032567F"/>
    <w:rsid w:val="00326FA4"/>
    <w:rsid w:val="00330893"/>
    <w:rsid w:val="00336C53"/>
    <w:rsid w:val="003376AA"/>
    <w:rsid w:val="00341AEE"/>
    <w:rsid w:val="00343039"/>
    <w:rsid w:val="003450CC"/>
    <w:rsid w:val="003461A1"/>
    <w:rsid w:val="003474C8"/>
    <w:rsid w:val="0035016E"/>
    <w:rsid w:val="00350528"/>
    <w:rsid w:val="00353408"/>
    <w:rsid w:val="0035461F"/>
    <w:rsid w:val="0035714A"/>
    <w:rsid w:val="003601BE"/>
    <w:rsid w:val="003609D7"/>
    <w:rsid w:val="00360F90"/>
    <w:rsid w:val="00361B3D"/>
    <w:rsid w:val="00367BE3"/>
    <w:rsid w:val="00371837"/>
    <w:rsid w:val="00372B8A"/>
    <w:rsid w:val="0037466A"/>
    <w:rsid w:val="00376991"/>
    <w:rsid w:val="003769B5"/>
    <w:rsid w:val="003812F4"/>
    <w:rsid w:val="00383959"/>
    <w:rsid w:val="0038491B"/>
    <w:rsid w:val="0038756F"/>
    <w:rsid w:val="00387A79"/>
    <w:rsid w:val="003901E7"/>
    <w:rsid w:val="0039236C"/>
    <w:rsid w:val="003930C1"/>
    <w:rsid w:val="00393963"/>
    <w:rsid w:val="00393A8F"/>
    <w:rsid w:val="003940E4"/>
    <w:rsid w:val="003954E4"/>
    <w:rsid w:val="00395FEC"/>
    <w:rsid w:val="00396258"/>
    <w:rsid w:val="0039763C"/>
    <w:rsid w:val="003A0053"/>
    <w:rsid w:val="003A20EA"/>
    <w:rsid w:val="003A21B9"/>
    <w:rsid w:val="003A3987"/>
    <w:rsid w:val="003A5DFD"/>
    <w:rsid w:val="003A5ED1"/>
    <w:rsid w:val="003A6887"/>
    <w:rsid w:val="003B5B38"/>
    <w:rsid w:val="003C1739"/>
    <w:rsid w:val="003C1AC1"/>
    <w:rsid w:val="003C61B7"/>
    <w:rsid w:val="003C6FDC"/>
    <w:rsid w:val="003C7511"/>
    <w:rsid w:val="003C7B4C"/>
    <w:rsid w:val="003D078C"/>
    <w:rsid w:val="003D0800"/>
    <w:rsid w:val="003D158C"/>
    <w:rsid w:val="003D22E6"/>
    <w:rsid w:val="003D41A8"/>
    <w:rsid w:val="003D5E77"/>
    <w:rsid w:val="003D66AF"/>
    <w:rsid w:val="003E1DE1"/>
    <w:rsid w:val="003E3248"/>
    <w:rsid w:val="003E4229"/>
    <w:rsid w:val="003E4336"/>
    <w:rsid w:val="003E43A1"/>
    <w:rsid w:val="003E5ED1"/>
    <w:rsid w:val="003E6111"/>
    <w:rsid w:val="003E63C6"/>
    <w:rsid w:val="003E6418"/>
    <w:rsid w:val="003E64AE"/>
    <w:rsid w:val="003F02DB"/>
    <w:rsid w:val="003F077A"/>
    <w:rsid w:val="003F146A"/>
    <w:rsid w:val="003F3DE7"/>
    <w:rsid w:val="003F456B"/>
    <w:rsid w:val="003F56F0"/>
    <w:rsid w:val="003F67F4"/>
    <w:rsid w:val="003F6D91"/>
    <w:rsid w:val="004049AB"/>
    <w:rsid w:val="00407532"/>
    <w:rsid w:val="0041043E"/>
    <w:rsid w:val="004146B5"/>
    <w:rsid w:val="00420D6A"/>
    <w:rsid w:val="00421798"/>
    <w:rsid w:val="00421D1E"/>
    <w:rsid w:val="0042277A"/>
    <w:rsid w:val="004239DB"/>
    <w:rsid w:val="00423C7E"/>
    <w:rsid w:val="0042413C"/>
    <w:rsid w:val="0042470F"/>
    <w:rsid w:val="00425009"/>
    <w:rsid w:val="00436ADB"/>
    <w:rsid w:val="00440166"/>
    <w:rsid w:val="00443F00"/>
    <w:rsid w:val="00446593"/>
    <w:rsid w:val="00450AB7"/>
    <w:rsid w:val="00451B31"/>
    <w:rsid w:val="0045231E"/>
    <w:rsid w:val="00452409"/>
    <w:rsid w:val="004526A1"/>
    <w:rsid w:val="004536A9"/>
    <w:rsid w:val="00454166"/>
    <w:rsid w:val="004544D1"/>
    <w:rsid w:val="00461C0A"/>
    <w:rsid w:val="00465AE6"/>
    <w:rsid w:val="00466AE0"/>
    <w:rsid w:val="00467840"/>
    <w:rsid w:val="00471EED"/>
    <w:rsid w:val="00474752"/>
    <w:rsid w:val="004749A8"/>
    <w:rsid w:val="00476070"/>
    <w:rsid w:val="004778D4"/>
    <w:rsid w:val="004816AC"/>
    <w:rsid w:val="004819EB"/>
    <w:rsid w:val="00482583"/>
    <w:rsid w:val="004825B1"/>
    <w:rsid w:val="00484164"/>
    <w:rsid w:val="004866B3"/>
    <w:rsid w:val="0048762D"/>
    <w:rsid w:val="00490797"/>
    <w:rsid w:val="00491642"/>
    <w:rsid w:val="00494B43"/>
    <w:rsid w:val="0049699F"/>
    <w:rsid w:val="004973D3"/>
    <w:rsid w:val="004A1033"/>
    <w:rsid w:val="004A149C"/>
    <w:rsid w:val="004A50A7"/>
    <w:rsid w:val="004A5185"/>
    <w:rsid w:val="004A5F3B"/>
    <w:rsid w:val="004B237E"/>
    <w:rsid w:val="004B582D"/>
    <w:rsid w:val="004B5B35"/>
    <w:rsid w:val="004C191E"/>
    <w:rsid w:val="004C24E0"/>
    <w:rsid w:val="004C5B3A"/>
    <w:rsid w:val="004C665F"/>
    <w:rsid w:val="004C7AC3"/>
    <w:rsid w:val="004D10F3"/>
    <w:rsid w:val="004D1D12"/>
    <w:rsid w:val="004D1DB5"/>
    <w:rsid w:val="004D2581"/>
    <w:rsid w:val="004D2A62"/>
    <w:rsid w:val="004D31B2"/>
    <w:rsid w:val="004D6CDB"/>
    <w:rsid w:val="004D7815"/>
    <w:rsid w:val="004D7FA9"/>
    <w:rsid w:val="004E04D7"/>
    <w:rsid w:val="004E1A0B"/>
    <w:rsid w:val="004E3D69"/>
    <w:rsid w:val="004E40AF"/>
    <w:rsid w:val="004F06B9"/>
    <w:rsid w:val="004F22E6"/>
    <w:rsid w:val="004F7339"/>
    <w:rsid w:val="00501D2D"/>
    <w:rsid w:val="00505214"/>
    <w:rsid w:val="00506397"/>
    <w:rsid w:val="00506FB5"/>
    <w:rsid w:val="00512891"/>
    <w:rsid w:val="00513D29"/>
    <w:rsid w:val="005159D8"/>
    <w:rsid w:val="00515FA2"/>
    <w:rsid w:val="005163D0"/>
    <w:rsid w:val="00520069"/>
    <w:rsid w:val="005215BC"/>
    <w:rsid w:val="00524518"/>
    <w:rsid w:val="00525B0A"/>
    <w:rsid w:val="0053108E"/>
    <w:rsid w:val="005319BD"/>
    <w:rsid w:val="0053250C"/>
    <w:rsid w:val="005328E3"/>
    <w:rsid w:val="00533869"/>
    <w:rsid w:val="00540C19"/>
    <w:rsid w:val="00541252"/>
    <w:rsid w:val="005424D4"/>
    <w:rsid w:val="00543469"/>
    <w:rsid w:val="00543D10"/>
    <w:rsid w:val="005513DB"/>
    <w:rsid w:val="00552171"/>
    <w:rsid w:val="00555061"/>
    <w:rsid w:val="00556EE7"/>
    <w:rsid w:val="00561257"/>
    <w:rsid w:val="00562D27"/>
    <w:rsid w:val="005634D2"/>
    <w:rsid w:val="005635C2"/>
    <w:rsid w:val="005645CE"/>
    <w:rsid w:val="00566F52"/>
    <w:rsid w:val="0057025D"/>
    <w:rsid w:val="005702C6"/>
    <w:rsid w:val="005858FD"/>
    <w:rsid w:val="00592A06"/>
    <w:rsid w:val="00593804"/>
    <w:rsid w:val="0059553A"/>
    <w:rsid w:val="0059724F"/>
    <w:rsid w:val="005A08BF"/>
    <w:rsid w:val="005A1AEA"/>
    <w:rsid w:val="005A37DD"/>
    <w:rsid w:val="005A49B5"/>
    <w:rsid w:val="005B0226"/>
    <w:rsid w:val="005B0FC9"/>
    <w:rsid w:val="005B31F3"/>
    <w:rsid w:val="005B41E3"/>
    <w:rsid w:val="005B429C"/>
    <w:rsid w:val="005B4535"/>
    <w:rsid w:val="005B5C45"/>
    <w:rsid w:val="005B78E2"/>
    <w:rsid w:val="005B7EB8"/>
    <w:rsid w:val="005C032E"/>
    <w:rsid w:val="005C1B24"/>
    <w:rsid w:val="005C1CD7"/>
    <w:rsid w:val="005C2404"/>
    <w:rsid w:val="005D1A2F"/>
    <w:rsid w:val="005D2454"/>
    <w:rsid w:val="005D41BB"/>
    <w:rsid w:val="005D4363"/>
    <w:rsid w:val="005D46D9"/>
    <w:rsid w:val="005E2118"/>
    <w:rsid w:val="005E33A0"/>
    <w:rsid w:val="005E6A80"/>
    <w:rsid w:val="005E7B9B"/>
    <w:rsid w:val="005F18A4"/>
    <w:rsid w:val="005F2BC6"/>
    <w:rsid w:val="005F2E4C"/>
    <w:rsid w:val="005F3F26"/>
    <w:rsid w:val="005F49B9"/>
    <w:rsid w:val="005F52AB"/>
    <w:rsid w:val="00600C74"/>
    <w:rsid w:val="0060198C"/>
    <w:rsid w:val="00601FF8"/>
    <w:rsid w:val="0060438B"/>
    <w:rsid w:val="00604425"/>
    <w:rsid w:val="00606B19"/>
    <w:rsid w:val="00612964"/>
    <w:rsid w:val="00613850"/>
    <w:rsid w:val="00613A5A"/>
    <w:rsid w:val="00614D31"/>
    <w:rsid w:val="006205D3"/>
    <w:rsid w:val="006207BA"/>
    <w:rsid w:val="00620C4B"/>
    <w:rsid w:val="006222CB"/>
    <w:rsid w:val="006232A6"/>
    <w:rsid w:val="006243B3"/>
    <w:rsid w:val="006246EF"/>
    <w:rsid w:val="00624CCE"/>
    <w:rsid w:val="00625527"/>
    <w:rsid w:val="00626BFA"/>
    <w:rsid w:val="00626D4B"/>
    <w:rsid w:val="00626DEB"/>
    <w:rsid w:val="00627C4C"/>
    <w:rsid w:val="006354A8"/>
    <w:rsid w:val="00644417"/>
    <w:rsid w:val="006448E5"/>
    <w:rsid w:val="00646311"/>
    <w:rsid w:val="00646800"/>
    <w:rsid w:val="00646D48"/>
    <w:rsid w:val="00647492"/>
    <w:rsid w:val="00650600"/>
    <w:rsid w:val="00652F50"/>
    <w:rsid w:val="00654134"/>
    <w:rsid w:val="00654E7B"/>
    <w:rsid w:val="00657192"/>
    <w:rsid w:val="006614E3"/>
    <w:rsid w:val="0066182A"/>
    <w:rsid w:val="006636FD"/>
    <w:rsid w:val="00663A15"/>
    <w:rsid w:val="00665646"/>
    <w:rsid w:val="00665743"/>
    <w:rsid w:val="006674DA"/>
    <w:rsid w:val="00667C32"/>
    <w:rsid w:val="00672A29"/>
    <w:rsid w:val="00682F95"/>
    <w:rsid w:val="00686EE2"/>
    <w:rsid w:val="00687199"/>
    <w:rsid w:val="006902D7"/>
    <w:rsid w:val="00690D7F"/>
    <w:rsid w:val="00691262"/>
    <w:rsid w:val="00692A49"/>
    <w:rsid w:val="00693BDA"/>
    <w:rsid w:val="00696CA1"/>
    <w:rsid w:val="006973CE"/>
    <w:rsid w:val="006A22DB"/>
    <w:rsid w:val="006A27A0"/>
    <w:rsid w:val="006A2CE7"/>
    <w:rsid w:val="006A3C53"/>
    <w:rsid w:val="006A3F2F"/>
    <w:rsid w:val="006A4DEF"/>
    <w:rsid w:val="006A540A"/>
    <w:rsid w:val="006B3FB4"/>
    <w:rsid w:val="006B68C0"/>
    <w:rsid w:val="006B698B"/>
    <w:rsid w:val="006B6A46"/>
    <w:rsid w:val="006C2035"/>
    <w:rsid w:val="006C2144"/>
    <w:rsid w:val="006C6B20"/>
    <w:rsid w:val="006D12A2"/>
    <w:rsid w:val="006D38CC"/>
    <w:rsid w:val="006D5246"/>
    <w:rsid w:val="006E1F6E"/>
    <w:rsid w:val="006E2B55"/>
    <w:rsid w:val="006E3D4C"/>
    <w:rsid w:val="006E5E00"/>
    <w:rsid w:val="006F2F97"/>
    <w:rsid w:val="006F3914"/>
    <w:rsid w:val="00700B8B"/>
    <w:rsid w:val="0070237C"/>
    <w:rsid w:val="0070504D"/>
    <w:rsid w:val="00710492"/>
    <w:rsid w:val="00710602"/>
    <w:rsid w:val="0071096E"/>
    <w:rsid w:val="00712FC0"/>
    <w:rsid w:val="00713531"/>
    <w:rsid w:val="00713FB4"/>
    <w:rsid w:val="00715331"/>
    <w:rsid w:val="00715C2D"/>
    <w:rsid w:val="0071608E"/>
    <w:rsid w:val="00717183"/>
    <w:rsid w:val="00717DFC"/>
    <w:rsid w:val="007230FB"/>
    <w:rsid w:val="0072693D"/>
    <w:rsid w:val="0073095F"/>
    <w:rsid w:val="0073253D"/>
    <w:rsid w:val="0073420B"/>
    <w:rsid w:val="00734A52"/>
    <w:rsid w:val="00736B2C"/>
    <w:rsid w:val="00737742"/>
    <w:rsid w:val="00742FF1"/>
    <w:rsid w:val="007440D5"/>
    <w:rsid w:val="00745B15"/>
    <w:rsid w:val="00746163"/>
    <w:rsid w:val="0074704C"/>
    <w:rsid w:val="00747277"/>
    <w:rsid w:val="007509AD"/>
    <w:rsid w:val="00752B1A"/>
    <w:rsid w:val="00754109"/>
    <w:rsid w:val="00756745"/>
    <w:rsid w:val="00756FAE"/>
    <w:rsid w:val="00760B85"/>
    <w:rsid w:val="00762A0A"/>
    <w:rsid w:val="007657C6"/>
    <w:rsid w:val="00765CCA"/>
    <w:rsid w:val="007711D0"/>
    <w:rsid w:val="00771AF9"/>
    <w:rsid w:val="00771FF0"/>
    <w:rsid w:val="00772471"/>
    <w:rsid w:val="0077452D"/>
    <w:rsid w:val="0077597C"/>
    <w:rsid w:val="00775D87"/>
    <w:rsid w:val="007801BD"/>
    <w:rsid w:val="00780897"/>
    <w:rsid w:val="00780D98"/>
    <w:rsid w:val="00781253"/>
    <w:rsid w:val="007829CB"/>
    <w:rsid w:val="00783669"/>
    <w:rsid w:val="00784B2C"/>
    <w:rsid w:val="00785126"/>
    <w:rsid w:val="0078519E"/>
    <w:rsid w:val="00786535"/>
    <w:rsid w:val="00790E2E"/>
    <w:rsid w:val="007920B1"/>
    <w:rsid w:val="007967D7"/>
    <w:rsid w:val="00796B26"/>
    <w:rsid w:val="007A3461"/>
    <w:rsid w:val="007A6A06"/>
    <w:rsid w:val="007B161E"/>
    <w:rsid w:val="007B4F20"/>
    <w:rsid w:val="007B7039"/>
    <w:rsid w:val="007C26D7"/>
    <w:rsid w:val="007C2A15"/>
    <w:rsid w:val="007C50B4"/>
    <w:rsid w:val="007C6F12"/>
    <w:rsid w:val="007D1049"/>
    <w:rsid w:val="007D12D1"/>
    <w:rsid w:val="007D3629"/>
    <w:rsid w:val="007D5B77"/>
    <w:rsid w:val="007D5E15"/>
    <w:rsid w:val="007D6005"/>
    <w:rsid w:val="007D6C26"/>
    <w:rsid w:val="007D7AD0"/>
    <w:rsid w:val="007E3927"/>
    <w:rsid w:val="007E59F2"/>
    <w:rsid w:val="007E612E"/>
    <w:rsid w:val="007E6339"/>
    <w:rsid w:val="007E699F"/>
    <w:rsid w:val="007E6E7E"/>
    <w:rsid w:val="007E7287"/>
    <w:rsid w:val="007E729C"/>
    <w:rsid w:val="007E7AEB"/>
    <w:rsid w:val="007F1069"/>
    <w:rsid w:val="007F13BC"/>
    <w:rsid w:val="007F24E7"/>
    <w:rsid w:val="007F3330"/>
    <w:rsid w:val="007F3713"/>
    <w:rsid w:val="007F5708"/>
    <w:rsid w:val="007F5874"/>
    <w:rsid w:val="007F5954"/>
    <w:rsid w:val="007F6B4D"/>
    <w:rsid w:val="007F7340"/>
    <w:rsid w:val="007F766B"/>
    <w:rsid w:val="00800741"/>
    <w:rsid w:val="00800FDA"/>
    <w:rsid w:val="00801A04"/>
    <w:rsid w:val="00802050"/>
    <w:rsid w:val="008026EC"/>
    <w:rsid w:val="008054AF"/>
    <w:rsid w:val="008071CE"/>
    <w:rsid w:val="00817596"/>
    <w:rsid w:val="00817A91"/>
    <w:rsid w:val="00820E7C"/>
    <w:rsid w:val="00821DA7"/>
    <w:rsid w:val="00822F57"/>
    <w:rsid w:val="008241AE"/>
    <w:rsid w:val="00825547"/>
    <w:rsid w:val="00825D0F"/>
    <w:rsid w:val="00832538"/>
    <w:rsid w:val="008366A5"/>
    <w:rsid w:val="00843D2E"/>
    <w:rsid w:val="00846B0E"/>
    <w:rsid w:val="00847B5A"/>
    <w:rsid w:val="008507DB"/>
    <w:rsid w:val="00853BE6"/>
    <w:rsid w:val="00854F4B"/>
    <w:rsid w:val="00854FE0"/>
    <w:rsid w:val="00855049"/>
    <w:rsid w:val="00855F2E"/>
    <w:rsid w:val="00856118"/>
    <w:rsid w:val="008579AF"/>
    <w:rsid w:val="00860D47"/>
    <w:rsid w:val="00861868"/>
    <w:rsid w:val="0086193E"/>
    <w:rsid w:val="00863045"/>
    <w:rsid w:val="0086369C"/>
    <w:rsid w:val="00863C21"/>
    <w:rsid w:val="0086584D"/>
    <w:rsid w:val="0086672E"/>
    <w:rsid w:val="00867EF7"/>
    <w:rsid w:val="00870E39"/>
    <w:rsid w:val="00873E36"/>
    <w:rsid w:val="00873F9B"/>
    <w:rsid w:val="00874809"/>
    <w:rsid w:val="008763CF"/>
    <w:rsid w:val="008767DD"/>
    <w:rsid w:val="00876CEF"/>
    <w:rsid w:val="00876D7D"/>
    <w:rsid w:val="0087700F"/>
    <w:rsid w:val="008808BE"/>
    <w:rsid w:val="00883458"/>
    <w:rsid w:val="00883FD9"/>
    <w:rsid w:val="00884AA7"/>
    <w:rsid w:val="008854BA"/>
    <w:rsid w:val="00885D1D"/>
    <w:rsid w:val="00895BF6"/>
    <w:rsid w:val="00896D54"/>
    <w:rsid w:val="00897A70"/>
    <w:rsid w:val="008A1C5F"/>
    <w:rsid w:val="008A3F61"/>
    <w:rsid w:val="008A4576"/>
    <w:rsid w:val="008A55ED"/>
    <w:rsid w:val="008A5A33"/>
    <w:rsid w:val="008A5E15"/>
    <w:rsid w:val="008A6107"/>
    <w:rsid w:val="008A7BF4"/>
    <w:rsid w:val="008B0886"/>
    <w:rsid w:val="008B42C4"/>
    <w:rsid w:val="008B42D3"/>
    <w:rsid w:val="008B4F6F"/>
    <w:rsid w:val="008B5064"/>
    <w:rsid w:val="008B5DC1"/>
    <w:rsid w:val="008C03F4"/>
    <w:rsid w:val="008C3054"/>
    <w:rsid w:val="008C373C"/>
    <w:rsid w:val="008C4A89"/>
    <w:rsid w:val="008C5490"/>
    <w:rsid w:val="008C61CE"/>
    <w:rsid w:val="008C7788"/>
    <w:rsid w:val="008C7F45"/>
    <w:rsid w:val="008D173E"/>
    <w:rsid w:val="008D186D"/>
    <w:rsid w:val="008D2322"/>
    <w:rsid w:val="008D24A7"/>
    <w:rsid w:val="008D24D9"/>
    <w:rsid w:val="008D48AE"/>
    <w:rsid w:val="008E0D2E"/>
    <w:rsid w:val="008E65A7"/>
    <w:rsid w:val="008E6D41"/>
    <w:rsid w:val="008F17D0"/>
    <w:rsid w:val="008F1AB8"/>
    <w:rsid w:val="008F5172"/>
    <w:rsid w:val="008F5A9D"/>
    <w:rsid w:val="008F64D1"/>
    <w:rsid w:val="008F68B6"/>
    <w:rsid w:val="008F78C4"/>
    <w:rsid w:val="008F7C79"/>
    <w:rsid w:val="009002FD"/>
    <w:rsid w:val="0090061F"/>
    <w:rsid w:val="00903D35"/>
    <w:rsid w:val="009069E7"/>
    <w:rsid w:val="0091197F"/>
    <w:rsid w:val="009124A7"/>
    <w:rsid w:val="00913095"/>
    <w:rsid w:val="00913341"/>
    <w:rsid w:val="009152CA"/>
    <w:rsid w:val="00915FD1"/>
    <w:rsid w:val="009201BF"/>
    <w:rsid w:val="0092188C"/>
    <w:rsid w:val="009219E9"/>
    <w:rsid w:val="00921A10"/>
    <w:rsid w:val="00921D66"/>
    <w:rsid w:val="00921DBE"/>
    <w:rsid w:val="00923A7F"/>
    <w:rsid w:val="00925AD3"/>
    <w:rsid w:val="00930308"/>
    <w:rsid w:val="00930765"/>
    <w:rsid w:val="00932846"/>
    <w:rsid w:val="0093468F"/>
    <w:rsid w:val="00936016"/>
    <w:rsid w:val="00936700"/>
    <w:rsid w:val="0093739A"/>
    <w:rsid w:val="00943F57"/>
    <w:rsid w:val="00944239"/>
    <w:rsid w:val="009455D7"/>
    <w:rsid w:val="009460C4"/>
    <w:rsid w:val="00946265"/>
    <w:rsid w:val="00946ECC"/>
    <w:rsid w:val="0095002B"/>
    <w:rsid w:val="00950379"/>
    <w:rsid w:val="009518DD"/>
    <w:rsid w:val="00954231"/>
    <w:rsid w:val="009548CF"/>
    <w:rsid w:val="00955036"/>
    <w:rsid w:val="009559FF"/>
    <w:rsid w:val="00955FD4"/>
    <w:rsid w:val="009604FF"/>
    <w:rsid w:val="00960917"/>
    <w:rsid w:val="009625BC"/>
    <w:rsid w:val="009626CC"/>
    <w:rsid w:val="0096274E"/>
    <w:rsid w:val="00963688"/>
    <w:rsid w:val="00964EA9"/>
    <w:rsid w:val="009707F7"/>
    <w:rsid w:val="00971695"/>
    <w:rsid w:val="00971A2C"/>
    <w:rsid w:val="009722A9"/>
    <w:rsid w:val="00972DCE"/>
    <w:rsid w:val="009739ED"/>
    <w:rsid w:val="009776D8"/>
    <w:rsid w:val="00980CBE"/>
    <w:rsid w:val="00981B8E"/>
    <w:rsid w:val="0098361C"/>
    <w:rsid w:val="00984EF0"/>
    <w:rsid w:val="00985E03"/>
    <w:rsid w:val="009860F9"/>
    <w:rsid w:val="00986782"/>
    <w:rsid w:val="00992267"/>
    <w:rsid w:val="00993F8E"/>
    <w:rsid w:val="00994055"/>
    <w:rsid w:val="009950D5"/>
    <w:rsid w:val="009966D9"/>
    <w:rsid w:val="009A104E"/>
    <w:rsid w:val="009A2E80"/>
    <w:rsid w:val="009A365B"/>
    <w:rsid w:val="009A3981"/>
    <w:rsid w:val="009A3BE4"/>
    <w:rsid w:val="009A69D1"/>
    <w:rsid w:val="009A773E"/>
    <w:rsid w:val="009B15D6"/>
    <w:rsid w:val="009B1AFB"/>
    <w:rsid w:val="009B3637"/>
    <w:rsid w:val="009B4324"/>
    <w:rsid w:val="009B6448"/>
    <w:rsid w:val="009B65E2"/>
    <w:rsid w:val="009B685A"/>
    <w:rsid w:val="009B7D79"/>
    <w:rsid w:val="009C0C94"/>
    <w:rsid w:val="009C16F7"/>
    <w:rsid w:val="009C5520"/>
    <w:rsid w:val="009C5F48"/>
    <w:rsid w:val="009C6025"/>
    <w:rsid w:val="009C710D"/>
    <w:rsid w:val="009D1925"/>
    <w:rsid w:val="009D4158"/>
    <w:rsid w:val="009D5B44"/>
    <w:rsid w:val="009E34FF"/>
    <w:rsid w:val="009E4054"/>
    <w:rsid w:val="009E4B6B"/>
    <w:rsid w:val="009F11C6"/>
    <w:rsid w:val="009F542C"/>
    <w:rsid w:val="009F6D37"/>
    <w:rsid w:val="00A02F1A"/>
    <w:rsid w:val="00A030CA"/>
    <w:rsid w:val="00A03A01"/>
    <w:rsid w:val="00A11C54"/>
    <w:rsid w:val="00A1225F"/>
    <w:rsid w:val="00A130C5"/>
    <w:rsid w:val="00A153B1"/>
    <w:rsid w:val="00A16CED"/>
    <w:rsid w:val="00A20EB2"/>
    <w:rsid w:val="00A21D31"/>
    <w:rsid w:val="00A2468B"/>
    <w:rsid w:val="00A26F5D"/>
    <w:rsid w:val="00A360B7"/>
    <w:rsid w:val="00A368E4"/>
    <w:rsid w:val="00A37531"/>
    <w:rsid w:val="00A40F83"/>
    <w:rsid w:val="00A41DAA"/>
    <w:rsid w:val="00A42D3A"/>
    <w:rsid w:val="00A46B8F"/>
    <w:rsid w:val="00A50AB1"/>
    <w:rsid w:val="00A5254E"/>
    <w:rsid w:val="00A52AB3"/>
    <w:rsid w:val="00A53864"/>
    <w:rsid w:val="00A56F4F"/>
    <w:rsid w:val="00A57E1B"/>
    <w:rsid w:val="00A60866"/>
    <w:rsid w:val="00A64BD9"/>
    <w:rsid w:val="00A67402"/>
    <w:rsid w:val="00A720E0"/>
    <w:rsid w:val="00A7299B"/>
    <w:rsid w:val="00A73229"/>
    <w:rsid w:val="00A73B62"/>
    <w:rsid w:val="00A73D79"/>
    <w:rsid w:val="00A747CE"/>
    <w:rsid w:val="00A807A9"/>
    <w:rsid w:val="00A82895"/>
    <w:rsid w:val="00A86080"/>
    <w:rsid w:val="00A866DF"/>
    <w:rsid w:val="00A86C07"/>
    <w:rsid w:val="00A873CD"/>
    <w:rsid w:val="00A87418"/>
    <w:rsid w:val="00A876A7"/>
    <w:rsid w:val="00A87D73"/>
    <w:rsid w:val="00A9010F"/>
    <w:rsid w:val="00A90398"/>
    <w:rsid w:val="00A90CD3"/>
    <w:rsid w:val="00A91673"/>
    <w:rsid w:val="00A92885"/>
    <w:rsid w:val="00A93D20"/>
    <w:rsid w:val="00A941D7"/>
    <w:rsid w:val="00A9782E"/>
    <w:rsid w:val="00AA068A"/>
    <w:rsid w:val="00AA1E47"/>
    <w:rsid w:val="00AA2303"/>
    <w:rsid w:val="00AA257B"/>
    <w:rsid w:val="00AA4F23"/>
    <w:rsid w:val="00AA695D"/>
    <w:rsid w:val="00AA7E21"/>
    <w:rsid w:val="00AB0BA6"/>
    <w:rsid w:val="00AB423B"/>
    <w:rsid w:val="00AB4B3C"/>
    <w:rsid w:val="00AC2221"/>
    <w:rsid w:val="00AC392E"/>
    <w:rsid w:val="00AC3F8A"/>
    <w:rsid w:val="00AC5E4B"/>
    <w:rsid w:val="00AC5F74"/>
    <w:rsid w:val="00AC6FEA"/>
    <w:rsid w:val="00AC7B75"/>
    <w:rsid w:val="00AD5C2C"/>
    <w:rsid w:val="00AD5EC5"/>
    <w:rsid w:val="00AD677C"/>
    <w:rsid w:val="00AD6A11"/>
    <w:rsid w:val="00AE1056"/>
    <w:rsid w:val="00AE1666"/>
    <w:rsid w:val="00AE2C63"/>
    <w:rsid w:val="00AE3CA4"/>
    <w:rsid w:val="00AE4245"/>
    <w:rsid w:val="00AE430A"/>
    <w:rsid w:val="00AE471C"/>
    <w:rsid w:val="00AE5243"/>
    <w:rsid w:val="00AE58F4"/>
    <w:rsid w:val="00AE6547"/>
    <w:rsid w:val="00AE6C3C"/>
    <w:rsid w:val="00AE6FD3"/>
    <w:rsid w:val="00AF0111"/>
    <w:rsid w:val="00AF3055"/>
    <w:rsid w:val="00AF3B6C"/>
    <w:rsid w:val="00AF7F4F"/>
    <w:rsid w:val="00B003C0"/>
    <w:rsid w:val="00B007AA"/>
    <w:rsid w:val="00B007BC"/>
    <w:rsid w:val="00B009C1"/>
    <w:rsid w:val="00B03CE9"/>
    <w:rsid w:val="00B0420C"/>
    <w:rsid w:val="00B0566E"/>
    <w:rsid w:val="00B05819"/>
    <w:rsid w:val="00B0608B"/>
    <w:rsid w:val="00B06594"/>
    <w:rsid w:val="00B12120"/>
    <w:rsid w:val="00B121A7"/>
    <w:rsid w:val="00B12386"/>
    <w:rsid w:val="00B15168"/>
    <w:rsid w:val="00B15583"/>
    <w:rsid w:val="00B15B5A"/>
    <w:rsid w:val="00B171D0"/>
    <w:rsid w:val="00B2158B"/>
    <w:rsid w:val="00B220C5"/>
    <w:rsid w:val="00B227CA"/>
    <w:rsid w:val="00B2788C"/>
    <w:rsid w:val="00B34741"/>
    <w:rsid w:val="00B370AB"/>
    <w:rsid w:val="00B37DA6"/>
    <w:rsid w:val="00B409DA"/>
    <w:rsid w:val="00B41F83"/>
    <w:rsid w:val="00B424E7"/>
    <w:rsid w:val="00B45497"/>
    <w:rsid w:val="00B47CA9"/>
    <w:rsid w:val="00B50252"/>
    <w:rsid w:val="00B5103E"/>
    <w:rsid w:val="00B535E5"/>
    <w:rsid w:val="00B542F0"/>
    <w:rsid w:val="00B55D81"/>
    <w:rsid w:val="00B5696E"/>
    <w:rsid w:val="00B571D8"/>
    <w:rsid w:val="00B60966"/>
    <w:rsid w:val="00B6412E"/>
    <w:rsid w:val="00B64E08"/>
    <w:rsid w:val="00B65796"/>
    <w:rsid w:val="00B67224"/>
    <w:rsid w:val="00B717E4"/>
    <w:rsid w:val="00B72EBE"/>
    <w:rsid w:val="00B73A02"/>
    <w:rsid w:val="00B810D0"/>
    <w:rsid w:val="00B844D8"/>
    <w:rsid w:val="00B84A17"/>
    <w:rsid w:val="00B916C8"/>
    <w:rsid w:val="00B95355"/>
    <w:rsid w:val="00B9596E"/>
    <w:rsid w:val="00B969C9"/>
    <w:rsid w:val="00BA0B9B"/>
    <w:rsid w:val="00BA1128"/>
    <w:rsid w:val="00BA2AC7"/>
    <w:rsid w:val="00BA35CE"/>
    <w:rsid w:val="00BA6444"/>
    <w:rsid w:val="00BB0DD3"/>
    <w:rsid w:val="00BB27DD"/>
    <w:rsid w:val="00BB29A1"/>
    <w:rsid w:val="00BB332E"/>
    <w:rsid w:val="00BB3C3F"/>
    <w:rsid w:val="00BB4A28"/>
    <w:rsid w:val="00BB5BF0"/>
    <w:rsid w:val="00BB680D"/>
    <w:rsid w:val="00BC0787"/>
    <w:rsid w:val="00BC0D58"/>
    <w:rsid w:val="00BC1888"/>
    <w:rsid w:val="00BC3249"/>
    <w:rsid w:val="00BD6E57"/>
    <w:rsid w:val="00BE0A1E"/>
    <w:rsid w:val="00BE1FA7"/>
    <w:rsid w:val="00BE22A0"/>
    <w:rsid w:val="00BE3EF2"/>
    <w:rsid w:val="00BE50CF"/>
    <w:rsid w:val="00BE60EB"/>
    <w:rsid w:val="00BE76B5"/>
    <w:rsid w:val="00BF1D64"/>
    <w:rsid w:val="00BF2A6B"/>
    <w:rsid w:val="00BF343B"/>
    <w:rsid w:val="00BF3D4B"/>
    <w:rsid w:val="00BF6200"/>
    <w:rsid w:val="00C0017A"/>
    <w:rsid w:val="00C02B93"/>
    <w:rsid w:val="00C033ED"/>
    <w:rsid w:val="00C03599"/>
    <w:rsid w:val="00C05301"/>
    <w:rsid w:val="00C06D86"/>
    <w:rsid w:val="00C07346"/>
    <w:rsid w:val="00C11F04"/>
    <w:rsid w:val="00C12F96"/>
    <w:rsid w:val="00C13881"/>
    <w:rsid w:val="00C158A4"/>
    <w:rsid w:val="00C17E4F"/>
    <w:rsid w:val="00C20D60"/>
    <w:rsid w:val="00C2203E"/>
    <w:rsid w:val="00C225B5"/>
    <w:rsid w:val="00C27221"/>
    <w:rsid w:val="00C33343"/>
    <w:rsid w:val="00C3567A"/>
    <w:rsid w:val="00C378EA"/>
    <w:rsid w:val="00C44DEE"/>
    <w:rsid w:val="00C452DB"/>
    <w:rsid w:val="00C47D71"/>
    <w:rsid w:val="00C51E2A"/>
    <w:rsid w:val="00C53AB1"/>
    <w:rsid w:val="00C5487C"/>
    <w:rsid w:val="00C56212"/>
    <w:rsid w:val="00C600BC"/>
    <w:rsid w:val="00C606B0"/>
    <w:rsid w:val="00C60DD0"/>
    <w:rsid w:val="00C634C1"/>
    <w:rsid w:val="00C66FEA"/>
    <w:rsid w:val="00C67228"/>
    <w:rsid w:val="00C71794"/>
    <w:rsid w:val="00C72013"/>
    <w:rsid w:val="00C760F1"/>
    <w:rsid w:val="00C77B32"/>
    <w:rsid w:val="00C82BE9"/>
    <w:rsid w:val="00C82DEC"/>
    <w:rsid w:val="00C83A0C"/>
    <w:rsid w:val="00C873B0"/>
    <w:rsid w:val="00C91A9E"/>
    <w:rsid w:val="00C91E69"/>
    <w:rsid w:val="00C93266"/>
    <w:rsid w:val="00C94934"/>
    <w:rsid w:val="00C9517F"/>
    <w:rsid w:val="00CA077B"/>
    <w:rsid w:val="00CA0A2B"/>
    <w:rsid w:val="00CA0C4B"/>
    <w:rsid w:val="00CA41D8"/>
    <w:rsid w:val="00CA633F"/>
    <w:rsid w:val="00CA6451"/>
    <w:rsid w:val="00CB176E"/>
    <w:rsid w:val="00CB23B0"/>
    <w:rsid w:val="00CB26E4"/>
    <w:rsid w:val="00CB658F"/>
    <w:rsid w:val="00CB7A21"/>
    <w:rsid w:val="00CC03F0"/>
    <w:rsid w:val="00CC0BF5"/>
    <w:rsid w:val="00CC1425"/>
    <w:rsid w:val="00CC1D23"/>
    <w:rsid w:val="00CC21B3"/>
    <w:rsid w:val="00CC3224"/>
    <w:rsid w:val="00CC5F3F"/>
    <w:rsid w:val="00CC6766"/>
    <w:rsid w:val="00CC6E4B"/>
    <w:rsid w:val="00CD0086"/>
    <w:rsid w:val="00CD0202"/>
    <w:rsid w:val="00CD03BE"/>
    <w:rsid w:val="00CD0558"/>
    <w:rsid w:val="00CD0739"/>
    <w:rsid w:val="00CD1D53"/>
    <w:rsid w:val="00CD2BD5"/>
    <w:rsid w:val="00CD4574"/>
    <w:rsid w:val="00CD5B16"/>
    <w:rsid w:val="00CD5B4F"/>
    <w:rsid w:val="00CD7023"/>
    <w:rsid w:val="00CD76A4"/>
    <w:rsid w:val="00CE1AAB"/>
    <w:rsid w:val="00CE2BA9"/>
    <w:rsid w:val="00CE5164"/>
    <w:rsid w:val="00CE61B5"/>
    <w:rsid w:val="00CF2199"/>
    <w:rsid w:val="00CF6A80"/>
    <w:rsid w:val="00CF7EF5"/>
    <w:rsid w:val="00CF7F8A"/>
    <w:rsid w:val="00D02E30"/>
    <w:rsid w:val="00D03819"/>
    <w:rsid w:val="00D03D43"/>
    <w:rsid w:val="00D0651B"/>
    <w:rsid w:val="00D06F20"/>
    <w:rsid w:val="00D07171"/>
    <w:rsid w:val="00D12599"/>
    <w:rsid w:val="00D13B13"/>
    <w:rsid w:val="00D141AF"/>
    <w:rsid w:val="00D149FC"/>
    <w:rsid w:val="00D16F39"/>
    <w:rsid w:val="00D2111F"/>
    <w:rsid w:val="00D21C82"/>
    <w:rsid w:val="00D23C04"/>
    <w:rsid w:val="00D240CA"/>
    <w:rsid w:val="00D30B0D"/>
    <w:rsid w:val="00D30EB0"/>
    <w:rsid w:val="00D30F7A"/>
    <w:rsid w:val="00D32123"/>
    <w:rsid w:val="00D33718"/>
    <w:rsid w:val="00D34E53"/>
    <w:rsid w:val="00D359AE"/>
    <w:rsid w:val="00D36CC0"/>
    <w:rsid w:val="00D41C6F"/>
    <w:rsid w:val="00D42389"/>
    <w:rsid w:val="00D42EA6"/>
    <w:rsid w:val="00D45E54"/>
    <w:rsid w:val="00D468C7"/>
    <w:rsid w:val="00D47059"/>
    <w:rsid w:val="00D4767F"/>
    <w:rsid w:val="00D478BF"/>
    <w:rsid w:val="00D505B2"/>
    <w:rsid w:val="00D52176"/>
    <w:rsid w:val="00D54314"/>
    <w:rsid w:val="00D5635B"/>
    <w:rsid w:val="00D5714D"/>
    <w:rsid w:val="00D6044B"/>
    <w:rsid w:val="00D60525"/>
    <w:rsid w:val="00D61C57"/>
    <w:rsid w:val="00D623BE"/>
    <w:rsid w:val="00D626B1"/>
    <w:rsid w:val="00D654F9"/>
    <w:rsid w:val="00D67BBB"/>
    <w:rsid w:val="00D7065E"/>
    <w:rsid w:val="00D71026"/>
    <w:rsid w:val="00D71263"/>
    <w:rsid w:val="00D71C73"/>
    <w:rsid w:val="00D729C9"/>
    <w:rsid w:val="00D74573"/>
    <w:rsid w:val="00D768F7"/>
    <w:rsid w:val="00D81F8F"/>
    <w:rsid w:val="00D83274"/>
    <w:rsid w:val="00D84891"/>
    <w:rsid w:val="00D8517E"/>
    <w:rsid w:val="00D85DA6"/>
    <w:rsid w:val="00D868A5"/>
    <w:rsid w:val="00D87CA5"/>
    <w:rsid w:val="00D90551"/>
    <w:rsid w:val="00D905FE"/>
    <w:rsid w:val="00D922EF"/>
    <w:rsid w:val="00D93E07"/>
    <w:rsid w:val="00D95902"/>
    <w:rsid w:val="00D97626"/>
    <w:rsid w:val="00DA030A"/>
    <w:rsid w:val="00DA1A69"/>
    <w:rsid w:val="00DA5574"/>
    <w:rsid w:val="00DA56B8"/>
    <w:rsid w:val="00DA65C5"/>
    <w:rsid w:val="00DB0403"/>
    <w:rsid w:val="00DB1505"/>
    <w:rsid w:val="00DB428E"/>
    <w:rsid w:val="00DB4D66"/>
    <w:rsid w:val="00DB6A4C"/>
    <w:rsid w:val="00DB6ED2"/>
    <w:rsid w:val="00DB6F7D"/>
    <w:rsid w:val="00DC046E"/>
    <w:rsid w:val="00DC3650"/>
    <w:rsid w:val="00DC5A0E"/>
    <w:rsid w:val="00DC5E7C"/>
    <w:rsid w:val="00DC62E6"/>
    <w:rsid w:val="00DC6F12"/>
    <w:rsid w:val="00DC723D"/>
    <w:rsid w:val="00DC72BB"/>
    <w:rsid w:val="00DC7EF7"/>
    <w:rsid w:val="00DD0CE2"/>
    <w:rsid w:val="00DD16AE"/>
    <w:rsid w:val="00DD268D"/>
    <w:rsid w:val="00DD323C"/>
    <w:rsid w:val="00DD3E44"/>
    <w:rsid w:val="00DD41C3"/>
    <w:rsid w:val="00DD429B"/>
    <w:rsid w:val="00DD4CD1"/>
    <w:rsid w:val="00DD77C4"/>
    <w:rsid w:val="00DD78B3"/>
    <w:rsid w:val="00DE0CCD"/>
    <w:rsid w:val="00DE1571"/>
    <w:rsid w:val="00DE2613"/>
    <w:rsid w:val="00DE2643"/>
    <w:rsid w:val="00DE3FEE"/>
    <w:rsid w:val="00DF2191"/>
    <w:rsid w:val="00DF24D7"/>
    <w:rsid w:val="00DF40CF"/>
    <w:rsid w:val="00DF4705"/>
    <w:rsid w:val="00DF527C"/>
    <w:rsid w:val="00DF6FE3"/>
    <w:rsid w:val="00E00389"/>
    <w:rsid w:val="00E019C3"/>
    <w:rsid w:val="00E05063"/>
    <w:rsid w:val="00E057A4"/>
    <w:rsid w:val="00E070D9"/>
    <w:rsid w:val="00E11241"/>
    <w:rsid w:val="00E13F25"/>
    <w:rsid w:val="00E149B3"/>
    <w:rsid w:val="00E1667E"/>
    <w:rsid w:val="00E21900"/>
    <w:rsid w:val="00E2211F"/>
    <w:rsid w:val="00E22526"/>
    <w:rsid w:val="00E23BFD"/>
    <w:rsid w:val="00E24B4F"/>
    <w:rsid w:val="00E27E0F"/>
    <w:rsid w:val="00E30925"/>
    <w:rsid w:val="00E30B1E"/>
    <w:rsid w:val="00E3219A"/>
    <w:rsid w:val="00E33026"/>
    <w:rsid w:val="00E401DD"/>
    <w:rsid w:val="00E41E70"/>
    <w:rsid w:val="00E424F2"/>
    <w:rsid w:val="00E43A1E"/>
    <w:rsid w:val="00E44E40"/>
    <w:rsid w:val="00E456FE"/>
    <w:rsid w:val="00E45E61"/>
    <w:rsid w:val="00E46B74"/>
    <w:rsid w:val="00E50761"/>
    <w:rsid w:val="00E507C5"/>
    <w:rsid w:val="00E543EE"/>
    <w:rsid w:val="00E57298"/>
    <w:rsid w:val="00E573B5"/>
    <w:rsid w:val="00E60447"/>
    <w:rsid w:val="00E604A9"/>
    <w:rsid w:val="00E6209C"/>
    <w:rsid w:val="00E6299F"/>
    <w:rsid w:val="00E63093"/>
    <w:rsid w:val="00E63DE8"/>
    <w:rsid w:val="00E65118"/>
    <w:rsid w:val="00E66405"/>
    <w:rsid w:val="00E6761C"/>
    <w:rsid w:val="00E67955"/>
    <w:rsid w:val="00E71C97"/>
    <w:rsid w:val="00E72AF4"/>
    <w:rsid w:val="00E7383C"/>
    <w:rsid w:val="00E75B62"/>
    <w:rsid w:val="00E7688B"/>
    <w:rsid w:val="00E77D44"/>
    <w:rsid w:val="00E801F8"/>
    <w:rsid w:val="00E80CA5"/>
    <w:rsid w:val="00E81E6D"/>
    <w:rsid w:val="00E82C04"/>
    <w:rsid w:val="00E8474D"/>
    <w:rsid w:val="00E87FBB"/>
    <w:rsid w:val="00E964F6"/>
    <w:rsid w:val="00EA1952"/>
    <w:rsid w:val="00EA25DB"/>
    <w:rsid w:val="00EA34C0"/>
    <w:rsid w:val="00EA434C"/>
    <w:rsid w:val="00EB5162"/>
    <w:rsid w:val="00EB5EEC"/>
    <w:rsid w:val="00EB6163"/>
    <w:rsid w:val="00EC00D7"/>
    <w:rsid w:val="00EC1118"/>
    <w:rsid w:val="00EC3768"/>
    <w:rsid w:val="00EC5167"/>
    <w:rsid w:val="00EC6F63"/>
    <w:rsid w:val="00EC700B"/>
    <w:rsid w:val="00EC7720"/>
    <w:rsid w:val="00ED2BF7"/>
    <w:rsid w:val="00ED30CA"/>
    <w:rsid w:val="00ED4077"/>
    <w:rsid w:val="00ED451B"/>
    <w:rsid w:val="00EE2284"/>
    <w:rsid w:val="00EE252C"/>
    <w:rsid w:val="00EE2933"/>
    <w:rsid w:val="00EE2E9C"/>
    <w:rsid w:val="00EE2FC1"/>
    <w:rsid w:val="00EE3378"/>
    <w:rsid w:val="00EE60DF"/>
    <w:rsid w:val="00EE6934"/>
    <w:rsid w:val="00EE6E82"/>
    <w:rsid w:val="00EF3014"/>
    <w:rsid w:val="00EF4099"/>
    <w:rsid w:val="00EF5383"/>
    <w:rsid w:val="00EF6549"/>
    <w:rsid w:val="00F004C3"/>
    <w:rsid w:val="00F01310"/>
    <w:rsid w:val="00F02D04"/>
    <w:rsid w:val="00F02FC6"/>
    <w:rsid w:val="00F04492"/>
    <w:rsid w:val="00F04F38"/>
    <w:rsid w:val="00F052C8"/>
    <w:rsid w:val="00F05D96"/>
    <w:rsid w:val="00F078EA"/>
    <w:rsid w:val="00F1144B"/>
    <w:rsid w:val="00F14696"/>
    <w:rsid w:val="00F14A53"/>
    <w:rsid w:val="00F15CCB"/>
    <w:rsid w:val="00F16A38"/>
    <w:rsid w:val="00F16D36"/>
    <w:rsid w:val="00F20779"/>
    <w:rsid w:val="00F2294B"/>
    <w:rsid w:val="00F235ED"/>
    <w:rsid w:val="00F2413D"/>
    <w:rsid w:val="00F2532D"/>
    <w:rsid w:val="00F26B01"/>
    <w:rsid w:val="00F2757D"/>
    <w:rsid w:val="00F2773D"/>
    <w:rsid w:val="00F31D87"/>
    <w:rsid w:val="00F3206F"/>
    <w:rsid w:val="00F3463C"/>
    <w:rsid w:val="00F36216"/>
    <w:rsid w:val="00F3782C"/>
    <w:rsid w:val="00F41971"/>
    <w:rsid w:val="00F453F3"/>
    <w:rsid w:val="00F455F7"/>
    <w:rsid w:val="00F50BDA"/>
    <w:rsid w:val="00F5179A"/>
    <w:rsid w:val="00F5262E"/>
    <w:rsid w:val="00F53060"/>
    <w:rsid w:val="00F53107"/>
    <w:rsid w:val="00F538E8"/>
    <w:rsid w:val="00F61191"/>
    <w:rsid w:val="00F63AFA"/>
    <w:rsid w:val="00F65721"/>
    <w:rsid w:val="00F66504"/>
    <w:rsid w:val="00F6778F"/>
    <w:rsid w:val="00F70FD1"/>
    <w:rsid w:val="00F72BCA"/>
    <w:rsid w:val="00F73754"/>
    <w:rsid w:val="00F76A23"/>
    <w:rsid w:val="00F81A8D"/>
    <w:rsid w:val="00F8285F"/>
    <w:rsid w:val="00F8629B"/>
    <w:rsid w:val="00F872D0"/>
    <w:rsid w:val="00F901FE"/>
    <w:rsid w:val="00F90B28"/>
    <w:rsid w:val="00F92A8C"/>
    <w:rsid w:val="00F92DDA"/>
    <w:rsid w:val="00F96B59"/>
    <w:rsid w:val="00FA4A4E"/>
    <w:rsid w:val="00FA6B6D"/>
    <w:rsid w:val="00FA737B"/>
    <w:rsid w:val="00FB28DA"/>
    <w:rsid w:val="00FB3D8A"/>
    <w:rsid w:val="00FB4217"/>
    <w:rsid w:val="00FB72AE"/>
    <w:rsid w:val="00FC0264"/>
    <w:rsid w:val="00FC104B"/>
    <w:rsid w:val="00FC2DEA"/>
    <w:rsid w:val="00FC3632"/>
    <w:rsid w:val="00FC4DA8"/>
    <w:rsid w:val="00FC68B3"/>
    <w:rsid w:val="00FC7073"/>
    <w:rsid w:val="00FC7769"/>
    <w:rsid w:val="00FD18CE"/>
    <w:rsid w:val="00FD38A6"/>
    <w:rsid w:val="00FD7AEB"/>
    <w:rsid w:val="00FE0630"/>
    <w:rsid w:val="00FE0FC0"/>
    <w:rsid w:val="00FE24A7"/>
    <w:rsid w:val="00FE3514"/>
    <w:rsid w:val="00FE358B"/>
    <w:rsid w:val="00FE4BEC"/>
    <w:rsid w:val="00FE662E"/>
    <w:rsid w:val="00FF1610"/>
    <w:rsid w:val="00FF2766"/>
    <w:rsid w:val="00FF6371"/>
    <w:rsid w:val="00FF6A3F"/>
    <w:rsid w:val="00FF7E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034842C2-BE3C-4191-8BD3-96455098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C63"/>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0293"/>
    <w:rPr>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0667D"/>
    <w:pPr>
      <w:tabs>
        <w:tab w:val="center" w:pos="4153"/>
        <w:tab w:val="right" w:pos="8306"/>
      </w:tabs>
    </w:pPr>
  </w:style>
  <w:style w:type="character" w:customStyle="1" w:styleId="FooterChar">
    <w:name w:val="Footer Char"/>
    <w:basedOn w:val="DefaultParagraphFont"/>
    <w:link w:val="Footer"/>
    <w:uiPriority w:val="99"/>
    <w:locked/>
    <w:rsid w:val="00785126"/>
    <w:rPr>
      <w:rFonts w:ascii="Arial" w:hAnsi="Arial" w:cs="Arial"/>
      <w:sz w:val="28"/>
      <w:szCs w:val="28"/>
    </w:rPr>
  </w:style>
  <w:style w:type="character" w:styleId="PageNumber">
    <w:name w:val="page number"/>
    <w:basedOn w:val="DefaultParagraphFont"/>
    <w:uiPriority w:val="99"/>
    <w:rsid w:val="0010667D"/>
    <w:rPr>
      <w:rFonts w:cs="Times New Roman"/>
    </w:rPr>
  </w:style>
  <w:style w:type="paragraph" w:styleId="NoSpacing">
    <w:name w:val="No Spacing"/>
    <w:uiPriority w:val="99"/>
    <w:qFormat/>
    <w:rsid w:val="00B571D8"/>
    <w:rPr>
      <w:sz w:val="24"/>
      <w:szCs w:val="24"/>
      <w:u w:val="single"/>
      <w:lang w:val="en-US" w:eastAsia="en-US"/>
    </w:rPr>
  </w:style>
  <w:style w:type="paragraph" w:styleId="Title">
    <w:name w:val="Title"/>
    <w:basedOn w:val="Normal"/>
    <w:link w:val="TitleChar"/>
    <w:uiPriority w:val="99"/>
    <w:qFormat/>
    <w:rsid w:val="00853BE6"/>
    <w:pPr>
      <w:spacing w:before="100" w:beforeAutospacing="1" w:after="100" w:afterAutospacing="1"/>
    </w:pPr>
    <w:rPr>
      <w:rFonts w:ascii="Times New Roman" w:hAnsi="Times New Roman" w:cs="Times New Roman"/>
      <w:sz w:val="24"/>
      <w:szCs w:val="24"/>
    </w:rPr>
  </w:style>
  <w:style w:type="character" w:customStyle="1" w:styleId="TitleChar">
    <w:name w:val="Title Char"/>
    <w:basedOn w:val="DefaultParagraphFont"/>
    <w:link w:val="Title"/>
    <w:uiPriority w:val="99"/>
    <w:locked/>
    <w:rsid w:val="00785126"/>
    <w:rPr>
      <w:rFonts w:ascii="Cambria" w:hAnsi="Cambria" w:cs="Times New Roman"/>
      <w:b/>
      <w:bCs/>
      <w:kern w:val="28"/>
      <w:sz w:val="32"/>
      <w:szCs w:val="32"/>
    </w:rPr>
  </w:style>
  <w:style w:type="paragraph" w:styleId="ListParagraph">
    <w:name w:val="List Paragraph"/>
    <w:basedOn w:val="Normal"/>
    <w:uiPriority w:val="99"/>
    <w:qFormat/>
    <w:rsid w:val="00CE61B5"/>
    <w:pPr>
      <w:ind w:left="720"/>
    </w:pPr>
  </w:style>
  <w:style w:type="character" w:styleId="CommentReference">
    <w:name w:val="annotation reference"/>
    <w:basedOn w:val="DefaultParagraphFont"/>
    <w:uiPriority w:val="99"/>
    <w:rsid w:val="002F650C"/>
    <w:rPr>
      <w:rFonts w:cs="Times New Roman"/>
      <w:sz w:val="16"/>
    </w:rPr>
  </w:style>
  <w:style w:type="paragraph" w:styleId="CommentText">
    <w:name w:val="annotation text"/>
    <w:basedOn w:val="Normal"/>
    <w:link w:val="CommentTextChar"/>
    <w:uiPriority w:val="99"/>
    <w:rsid w:val="002F650C"/>
    <w:rPr>
      <w:sz w:val="20"/>
      <w:szCs w:val="20"/>
    </w:rPr>
  </w:style>
  <w:style w:type="character" w:customStyle="1" w:styleId="CommentTextChar">
    <w:name w:val="Comment Text Char"/>
    <w:basedOn w:val="DefaultParagraphFont"/>
    <w:link w:val="CommentText"/>
    <w:uiPriority w:val="99"/>
    <w:locked/>
    <w:rsid w:val="002F650C"/>
    <w:rPr>
      <w:rFonts w:ascii="Arial" w:hAnsi="Arial" w:cs="Times New Roman"/>
      <w:lang w:val="en-GB" w:eastAsia="en-GB"/>
    </w:rPr>
  </w:style>
  <w:style w:type="paragraph" w:styleId="BalloonText">
    <w:name w:val="Balloon Text"/>
    <w:basedOn w:val="Normal"/>
    <w:link w:val="BalloonTextChar"/>
    <w:uiPriority w:val="99"/>
    <w:semiHidden/>
    <w:rsid w:val="002F65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5126"/>
    <w:rPr>
      <w:rFonts w:cs="Arial"/>
      <w:sz w:val="2"/>
    </w:rPr>
  </w:style>
  <w:style w:type="paragraph" w:styleId="CommentSubject">
    <w:name w:val="annotation subject"/>
    <w:basedOn w:val="CommentText"/>
    <w:next w:val="CommentText"/>
    <w:link w:val="CommentSubjectChar"/>
    <w:uiPriority w:val="99"/>
    <w:rsid w:val="00482583"/>
    <w:rPr>
      <w:b/>
      <w:bCs/>
    </w:rPr>
  </w:style>
  <w:style w:type="character" w:customStyle="1" w:styleId="CommentSubjectChar">
    <w:name w:val="Comment Subject Char"/>
    <w:basedOn w:val="CommentTextChar"/>
    <w:link w:val="CommentSubject"/>
    <w:uiPriority w:val="99"/>
    <w:locked/>
    <w:rsid w:val="00482583"/>
    <w:rPr>
      <w:rFonts w:ascii="Arial" w:hAnsi="Arial" w:cs="Times New Roman"/>
      <w:b/>
      <w:lang w:val="en-GB" w:eastAsia="en-GB"/>
    </w:rPr>
  </w:style>
  <w:style w:type="paragraph" w:styleId="Revision">
    <w:name w:val="Revision"/>
    <w:hidden/>
    <w:uiPriority w:val="99"/>
    <w:semiHidden/>
    <w:rsid w:val="00B73A02"/>
    <w:rPr>
      <w:rFonts w:ascii="Arial" w:hAnsi="Arial" w:cs="Arial"/>
      <w:sz w:val="28"/>
      <w:szCs w:val="28"/>
    </w:rPr>
  </w:style>
  <w:style w:type="paragraph" w:styleId="BodyTextIndent">
    <w:name w:val="Body Text Indent"/>
    <w:basedOn w:val="Normal"/>
    <w:link w:val="BodyTextIndentChar"/>
    <w:uiPriority w:val="99"/>
    <w:rsid w:val="000C4CBB"/>
    <w:pPr>
      <w:ind w:left="90"/>
    </w:pPr>
    <w:rPr>
      <w:sz w:val="22"/>
      <w:szCs w:val="24"/>
      <w:lang w:eastAsia="en-US"/>
    </w:rPr>
  </w:style>
  <w:style w:type="character" w:customStyle="1" w:styleId="BodyTextIndentChar">
    <w:name w:val="Body Text Indent Char"/>
    <w:basedOn w:val="DefaultParagraphFont"/>
    <w:link w:val="BodyTextIndent"/>
    <w:uiPriority w:val="99"/>
    <w:locked/>
    <w:rsid w:val="000C4CBB"/>
    <w:rPr>
      <w:rFonts w:ascii="Arial" w:hAnsi="Arial" w:cs="Arial"/>
      <w:sz w:val="24"/>
      <w:szCs w:val="24"/>
      <w:lang w:eastAsia="en-US"/>
    </w:rPr>
  </w:style>
  <w:style w:type="paragraph" w:styleId="BodyText">
    <w:name w:val="Body Text"/>
    <w:basedOn w:val="Normal"/>
    <w:link w:val="BodyTextChar"/>
    <w:uiPriority w:val="99"/>
    <w:rsid w:val="000C4CBB"/>
    <w:rPr>
      <w:sz w:val="22"/>
      <w:szCs w:val="24"/>
      <w:lang w:eastAsia="en-US"/>
    </w:rPr>
  </w:style>
  <w:style w:type="character" w:customStyle="1" w:styleId="BodyTextChar">
    <w:name w:val="Body Text Char"/>
    <w:basedOn w:val="DefaultParagraphFont"/>
    <w:link w:val="BodyText"/>
    <w:uiPriority w:val="99"/>
    <w:locked/>
    <w:rsid w:val="000C4CBB"/>
    <w:rPr>
      <w:rFonts w:ascii="Arial" w:hAnsi="Arial" w:cs="Arial"/>
      <w:sz w:val="24"/>
      <w:szCs w:val="24"/>
      <w:lang w:eastAsia="en-US"/>
    </w:rPr>
  </w:style>
  <w:style w:type="paragraph" w:styleId="FootnoteText">
    <w:name w:val="footnote text"/>
    <w:basedOn w:val="Normal"/>
    <w:link w:val="FootnoteTextChar"/>
    <w:uiPriority w:val="99"/>
    <w:rsid w:val="000C4CBB"/>
    <w:pPr>
      <w:spacing w:after="120"/>
      <w:jc w:val="both"/>
    </w:pPr>
    <w:rPr>
      <w:rFonts w:cs="Times New Roman"/>
      <w:sz w:val="20"/>
      <w:szCs w:val="20"/>
      <w:lang w:eastAsia="en-US"/>
    </w:rPr>
  </w:style>
  <w:style w:type="character" w:customStyle="1" w:styleId="FootnoteTextChar">
    <w:name w:val="Footnote Text Char"/>
    <w:basedOn w:val="DefaultParagraphFont"/>
    <w:link w:val="FootnoteText"/>
    <w:uiPriority w:val="99"/>
    <w:locked/>
    <w:rsid w:val="000C4CBB"/>
    <w:rPr>
      <w:rFonts w:ascii="Arial" w:hAnsi="Arial" w:cs="Times New Roman"/>
      <w:lang w:eastAsia="en-US"/>
    </w:rPr>
  </w:style>
  <w:style w:type="character" w:styleId="Hyperlink">
    <w:name w:val="Hyperlink"/>
    <w:basedOn w:val="DefaultParagraphFont"/>
    <w:uiPriority w:val="99"/>
    <w:rsid w:val="000C4CBB"/>
    <w:rPr>
      <w:rFonts w:cs="Times New Roman"/>
      <w:color w:val="0000FF"/>
      <w:u w:val="single"/>
    </w:rPr>
  </w:style>
  <w:style w:type="paragraph" w:styleId="Header">
    <w:name w:val="header"/>
    <w:basedOn w:val="Normal"/>
    <w:link w:val="HeaderChar"/>
    <w:uiPriority w:val="99"/>
    <w:unhideWhenUsed/>
    <w:rsid w:val="00144313"/>
    <w:pPr>
      <w:tabs>
        <w:tab w:val="center" w:pos="4513"/>
        <w:tab w:val="right" w:pos="9026"/>
      </w:tabs>
    </w:pPr>
  </w:style>
  <w:style w:type="character" w:customStyle="1" w:styleId="HeaderChar">
    <w:name w:val="Header Char"/>
    <w:basedOn w:val="DefaultParagraphFont"/>
    <w:link w:val="Header"/>
    <w:uiPriority w:val="99"/>
    <w:rsid w:val="00144313"/>
    <w:rPr>
      <w:rFonts w:ascii="Arial" w:hAnsi="Arial" w:cs="Arial"/>
      <w:sz w:val="28"/>
      <w:szCs w:val="28"/>
    </w:rPr>
  </w:style>
  <w:style w:type="paragraph" w:styleId="NormalWeb">
    <w:name w:val="Normal (Web)"/>
    <w:basedOn w:val="Normal"/>
    <w:uiPriority w:val="99"/>
    <w:semiHidden/>
    <w:unhideWhenUsed/>
    <w:rsid w:val="007D1049"/>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7D1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6160">
      <w:bodyDiv w:val="1"/>
      <w:marLeft w:val="0"/>
      <w:marRight w:val="0"/>
      <w:marTop w:val="0"/>
      <w:marBottom w:val="0"/>
      <w:divBdr>
        <w:top w:val="none" w:sz="0" w:space="0" w:color="auto"/>
        <w:left w:val="none" w:sz="0" w:space="0" w:color="auto"/>
        <w:bottom w:val="none" w:sz="0" w:space="0" w:color="auto"/>
        <w:right w:val="none" w:sz="0" w:space="0" w:color="auto"/>
      </w:divBdr>
      <w:divsChild>
        <w:div w:id="1647783166">
          <w:marLeft w:val="547"/>
          <w:marRight w:val="0"/>
          <w:marTop w:val="130"/>
          <w:marBottom w:val="0"/>
          <w:divBdr>
            <w:top w:val="none" w:sz="0" w:space="0" w:color="auto"/>
            <w:left w:val="none" w:sz="0" w:space="0" w:color="auto"/>
            <w:bottom w:val="none" w:sz="0" w:space="0" w:color="auto"/>
            <w:right w:val="none" w:sz="0" w:space="0" w:color="auto"/>
          </w:divBdr>
        </w:div>
        <w:div w:id="991831444">
          <w:marLeft w:val="547"/>
          <w:marRight w:val="0"/>
          <w:marTop w:val="130"/>
          <w:marBottom w:val="0"/>
          <w:divBdr>
            <w:top w:val="none" w:sz="0" w:space="0" w:color="auto"/>
            <w:left w:val="none" w:sz="0" w:space="0" w:color="auto"/>
            <w:bottom w:val="none" w:sz="0" w:space="0" w:color="auto"/>
            <w:right w:val="none" w:sz="0" w:space="0" w:color="auto"/>
          </w:divBdr>
        </w:div>
        <w:div w:id="1828789906">
          <w:marLeft w:val="547"/>
          <w:marRight w:val="0"/>
          <w:marTop w:val="130"/>
          <w:marBottom w:val="0"/>
          <w:divBdr>
            <w:top w:val="none" w:sz="0" w:space="0" w:color="auto"/>
            <w:left w:val="none" w:sz="0" w:space="0" w:color="auto"/>
            <w:bottom w:val="none" w:sz="0" w:space="0" w:color="auto"/>
            <w:right w:val="none" w:sz="0" w:space="0" w:color="auto"/>
          </w:divBdr>
        </w:div>
        <w:div w:id="755592596">
          <w:marLeft w:val="547"/>
          <w:marRight w:val="0"/>
          <w:marTop w:val="130"/>
          <w:marBottom w:val="0"/>
          <w:divBdr>
            <w:top w:val="none" w:sz="0" w:space="0" w:color="auto"/>
            <w:left w:val="none" w:sz="0" w:space="0" w:color="auto"/>
            <w:bottom w:val="none" w:sz="0" w:space="0" w:color="auto"/>
            <w:right w:val="none" w:sz="0" w:space="0" w:color="auto"/>
          </w:divBdr>
        </w:div>
        <w:div w:id="736246462">
          <w:marLeft w:val="547"/>
          <w:marRight w:val="0"/>
          <w:marTop w:val="130"/>
          <w:marBottom w:val="0"/>
          <w:divBdr>
            <w:top w:val="none" w:sz="0" w:space="0" w:color="auto"/>
            <w:left w:val="none" w:sz="0" w:space="0" w:color="auto"/>
            <w:bottom w:val="none" w:sz="0" w:space="0" w:color="auto"/>
            <w:right w:val="none" w:sz="0" w:space="0" w:color="auto"/>
          </w:divBdr>
        </w:div>
        <w:div w:id="1465006978">
          <w:marLeft w:val="547"/>
          <w:marRight w:val="0"/>
          <w:marTop w:val="130"/>
          <w:marBottom w:val="0"/>
          <w:divBdr>
            <w:top w:val="none" w:sz="0" w:space="0" w:color="auto"/>
            <w:left w:val="none" w:sz="0" w:space="0" w:color="auto"/>
            <w:bottom w:val="none" w:sz="0" w:space="0" w:color="auto"/>
            <w:right w:val="none" w:sz="0" w:space="0" w:color="auto"/>
          </w:divBdr>
        </w:div>
      </w:divsChild>
    </w:div>
    <w:div w:id="151334144">
      <w:bodyDiv w:val="1"/>
      <w:marLeft w:val="0"/>
      <w:marRight w:val="0"/>
      <w:marTop w:val="0"/>
      <w:marBottom w:val="0"/>
      <w:divBdr>
        <w:top w:val="none" w:sz="0" w:space="0" w:color="auto"/>
        <w:left w:val="none" w:sz="0" w:space="0" w:color="auto"/>
        <w:bottom w:val="none" w:sz="0" w:space="0" w:color="auto"/>
        <w:right w:val="none" w:sz="0" w:space="0" w:color="auto"/>
      </w:divBdr>
      <w:divsChild>
        <w:div w:id="738284382">
          <w:marLeft w:val="547"/>
          <w:marRight w:val="0"/>
          <w:marTop w:val="144"/>
          <w:marBottom w:val="0"/>
          <w:divBdr>
            <w:top w:val="none" w:sz="0" w:space="0" w:color="auto"/>
            <w:left w:val="none" w:sz="0" w:space="0" w:color="auto"/>
            <w:bottom w:val="none" w:sz="0" w:space="0" w:color="auto"/>
            <w:right w:val="none" w:sz="0" w:space="0" w:color="auto"/>
          </w:divBdr>
        </w:div>
        <w:div w:id="399986638">
          <w:marLeft w:val="1166"/>
          <w:marRight w:val="0"/>
          <w:marTop w:val="125"/>
          <w:marBottom w:val="0"/>
          <w:divBdr>
            <w:top w:val="none" w:sz="0" w:space="0" w:color="auto"/>
            <w:left w:val="none" w:sz="0" w:space="0" w:color="auto"/>
            <w:bottom w:val="none" w:sz="0" w:space="0" w:color="auto"/>
            <w:right w:val="none" w:sz="0" w:space="0" w:color="auto"/>
          </w:divBdr>
        </w:div>
        <w:div w:id="1495074076">
          <w:marLeft w:val="1166"/>
          <w:marRight w:val="0"/>
          <w:marTop w:val="125"/>
          <w:marBottom w:val="0"/>
          <w:divBdr>
            <w:top w:val="none" w:sz="0" w:space="0" w:color="auto"/>
            <w:left w:val="none" w:sz="0" w:space="0" w:color="auto"/>
            <w:bottom w:val="none" w:sz="0" w:space="0" w:color="auto"/>
            <w:right w:val="none" w:sz="0" w:space="0" w:color="auto"/>
          </w:divBdr>
        </w:div>
        <w:div w:id="1155414459">
          <w:marLeft w:val="1166"/>
          <w:marRight w:val="0"/>
          <w:marTop w:val="125"/>
          <w:marBottom w:val="0"/>
          <w:divBdr>
            <w:top w:val="none" w:sz="0" w:space="0" w:color="auto"/>
            <w:left w:val="none" w:sz="0" w:space="0" w:color="auto"/>
            <w:bottom w:val="none" w:sz="0" w:space="0" w:color="auto"/>
            <w:right w:val="none" w:sz="0" w:space="0" w:color="auto"/>
          </w:divBdr>
        </w:div>
        <w:div w:id="1771781134">
          <w:marLeft w:val="1166"/>
          <w:marRight w:val="0"/>
          <w:marTop w:val="125"/>
          <w:marBottom w:val="0"/>
          <w:divBdr>
            <w:top w:val="none" w:sz="0" w:space="0" w:color="auto"/>
            <w:left w:val="none" w:sz="0" w:space="0" w:color="auto"/>
            <w:bottom w:val="none" w:sz="0" w:space="0" w:color="auto"/>
            <w:right w:val="none" w:sz="0" w:space="0" w:color="auto"/>
          </w:divBdr>
        </w:div>
        <w:div w:id="1441146046">
          <w:marLeft w:val="1166"/>
          <w:marRight w:val="0"/>
          <w:marTop w:val="125"/>
          <w:marBottom w:val="0"/>
          <w:divBdr>
            <w:top w:val="none" w:sz="0" w:space="0" w:color="auto"/>
            <w:left w:val="none" w:sz="0" w:space="0" w:color="auto"/>
            <w:bottom w:val="none" w:sz="0" w:space="0" w:color="auto"/>
            <w:right w:val="none" w:sz="0" w:space="0" w:color="auto"/>
          </w:divBdr>
        </w:div>
        <w:div w:id="1606843911">
          <w:marLeft w:val="1166"/>
          <w:marRight w:val="0"/>
          <w:marTop w:val="125"/>
          <w:marBottom w:val="0"/>
          <w:divBdr>
            <w:top w:val="none" w:sz="0" w:space="0" w:color="auto"/>
            <w:left w:val="none" w:sz="0" w:space="0" w:color="auto"/>
            <w:bottom w:val="none" w:sz="0" w:space="0" w:color="auto"/>
            <w:right w:val="none" w:sz="0" w:space="0" w:color="auto"/>
          </w:divBdr>
        </w:div>
      </w:divsChild>
    </w:div>
    <w:div w:id="177932282">
      <w:bodyDiv w:val="1"/>
      <w:marLeft w:val="0"/>
      <w:marRight w:val="0"/>
      <w:marTop w:val="0"/>
      <w:marBottom w:val="0"/>
      <w:divBdr>
        <w:top w:val="none" w:sz="0" w:space="0" w:color="auto"/>
        <w:left w:val="none" w:sz="0" w:space="0" w:color="auto"/>
        <w:bottom w:val="none" w:sz="0" w:space="0" w:color="auto"/>
        <w:right w:val="none" w:sz="0" w:space="0" w:color="auto"/>
      </w:divBdr>
      <w:divsChild>
        <w:div w:id="406923025">
          <w:marLeft w:val="547"/>
          <w:marRight w:val="0"/>
          <w:marTop w:val="144"/>
          <w:marBottom w:val="0"/>
          <w:divBdr>
            <w:top w:val="none" w:sz="0" w:space="0" w:color="auto"/>
            <w:left w:val="none" w:sz="0" w:space="0" w:color="auto"/>
            <w:bottom w:val="none" w:sz="0" w:space="0" w:color="auto"/>
            <w:right w:val="none" w:sz="0" w:space="0" w:color="auto"/>
          </w:divBdr>
        </w:div>
        <w:div w:id="1359432495">
          <w:marLeft w:val="547"/>
          <w:marRight w:val="0"/>
          <w:marTop w:val="144"/>
          <w:marBottom w:val="0"/>
          <w:divBdr>
            <w:top w:val="none" w:sz="0" w:space="0" w:color="auto"/>
            <w:left w:val="none" w:sz="0" w:space="0" w:color="auto"/>
            <w:bottom w:val="none" w:sz="0" w:space="0" w:color="auto"/>
            <w:right w:val="none" w:sz="0" w:space="0" w:color="auto"/>
          </w:divBdr>
        </w:div>
        <w:div w:id="533806858">
          <w:marLeft w:val="1166"/>
          <w:marRight w:val="0"/>
          <w:marTop w:val="125"/>
          <w:marBottom w:val="0"/>
          <w:divBdr>
            <w:top w:val="none" w:sz="0" w:space="0" w:color="auto"/>
            <w:left w:val="none" w:sz="0" w:space="0" w:color="auto"/>
            <w:bottom w:val="none" w:sz="0" w:space="0" w:color="auto"/>
            <w:right w:val="none" w:sz="0" w:space="0" w:color="auto"/>
          </w:divBdr>
        </w:div>
        <w:div w:id="556472409">
          <w:marLeft w:val="1166"/>
          <w:marRight w:val="0"/>
          <w:marTop w:val="125"/>
          <w:marBottom w:val="0"/>
          <w:divBdr>
            <w:top w:val="none" w:sz="0" w:space="0" w:color="auto"/>
            <w:left w:val="none" w:sz="0" w:space="0" w:color="auto"/>
            <w:bottom w:val="none" w:sz="0" w:space="0" w:color="auto"/>
            <w:right w:val="none" w:sz="0" w:space="0" w:color="auto"/>
          </w:divBdr>
        </w:div>
      </w:divsChild>
    </w:div>
    <w:div w:id="222185379">
      <w:bodyDiv w:val="1"/>
      <w:marLeft w:val="0"/>
      <w:marRight w:val="0"/>
      <w:marTop w:val="0"/>
      <w:marBottom w:val="0"/>
      <w:divBdr>
        <w:top w:val="none" w:sz="0" w:space="0" w:color="auto"/>
        <w:left w:val="none" w:sz="0" w:space="0" w:color="auto"/>
        <w:bottom w:val="none" w:sz="0" w:space="0" w:color="auto"/>
        <w:right w:val="none" w:sz="0" w:space="0" w:color="auto"/>
      </w:divBdr>
      <w:divsChild>
        <w:div w:id="632444412">
          <w:marLeft w:val="547"/>
          <w:marRight w:val="0"/>
          <w:marTop w:val="154"/>
          <w:marBottom w:val="0"/>
          <w:divBdr>
            <w:top w:val="none" w:sz="0" w:space="0" w:color="auto"/>
            <w:left w:val="none" w:sz="0" w:space="0" w:color="auto"/>
            <w:bottom w:val="none" w:sz="0" w:space="0" w:color="auto"/>
            <w:right w:val="none" w:sz="0" w:space="0" w:color="auto"/>
          </w:divBdr>
        </w:div>
        <w:div w:id="1427577963">
          <w:marLeft w:val="547"/>
          <w:marRight w:val="0"/>
          <w:marTop w:val="154"/>
          <w:marBottom w:val="0"/>
          <w:divBdr>
            <w:top w:val="none" w:sz="0" w:space="0" w:color="auto"/>
            <w:left w:val="none" w:sz="0" w:space="0" w:color="auto"/>
            <w:bottom w:val="none" w:sz="0" w:space="0" w:color="auto"/>
            <w:right w:val="none" w:sz="0" w:space="0" w:color="auto"/>
          </w:divBdr>
        </w:div>
        <w:div w:id="334844664">
          <w:marLeft w:val="547"/>
          <w:marRight w:val="0"/>
          <w:marTop w:val="154"/>
          <w:marBottom w:val="0"/>
          <w:divBdr>
            <w:top w:val="none" w:sz="0" w:space="0" w:color="auto"/>
            <w:left w:val="none" w:sz="0" w:space="0" w:color="auto"/>
            <w:bottom w:val="none" w:sz="0" w:space="0" w:color="auto"/>
            <w:right w:val="none" w:sz="0" w:space="0" w:color="auto"/>
          </w:divBdr>
        </w:div>
      </w:divsChild>
    </w:div>
    <w:div w:id="377559522">
      <w:bodyDiv w:val="1"/>
      <w:marLeft w:val="0"/>
      <w:marRight w:val="0"/>
      <w:marTop w:val="0"/>
      <w:marBottom w:val="0"/>
      <w:divBdr>
        <w:top w:val="none" w:sz="0" w:space="0" w:color="auto"/>
        <w:left w:val="none" w:sz="0" w:space="0" w:color="auto"/>
        <w:bottom w:val="none" w:sz="0" w:space="0" w:color="auto"/>
        <w:right w:val="none" w:sz="0" w:space="0" w:color="auto"/>
      </w:divBdr>
      <w:divsChild>
        <w:div w:id="599341269">
          <w:marLeft w:val="547"/>
          <w:marRight w:val="0"/>
          <w:marTop w:val="154"/>
          <w:marBottom w:val="0"/>
          <w:divBdr>
            <w:top w:val="none" w:sz="0" w:space="0" w:color="auto"/>
            <w:left w:val="none" w:sz="0" w:space="0" w:color="auto"/>
            <w:bottom w:val="none" w:sz="0" w:space="0" w:color="auto"/>
            <w:right w:val="none" w:sz="0" w:space="0" w:color="auto"/>
          </w:divBdr>
        </w:div>
        <w:div w:id="1854414594">
          <w:marLeft w:val="547"/>
          <w:marRight w:val="0"/>
          <w:marTop w:val="154"/>
          <w:marBottom w:val="0"/>
          <w:divBdr>
            <w:top w:val="none" w:sz="0" w:space="0" w:color="auto"/>
            <w:left w:val="none" w:sz="0" w:space="0" w:color="auto"/>
            <w:bottom w:val="none" w:sz="0" w:space="0" w:color="auto"/>
            <w:right w:val="none" w:sz="0" w:space="0" w:color="auto"/>
          </w:divBdr>
        </w:div>
        <w:div w:id="1981299178">
          <w:marLeft w:val="547"/>
          <w:marRight w:val="0"/>
          <w:marTop w:val="154"/>
          <w:marBottom w:val="0"/>
          <w:divBdr>
            <w:top w:val="none" w:sz="0" w:space="0" w:color="auto"/>
            <w:left w:val="none" w:sz="0" w:space="0" w:color="auto"/>
            <w:bottom w:val="none" w:sz="0" w:space="0" w:color="auto"/>
            <w:right w:val="none" w:sz="0" w:space="0" w:color="auto"/>
          </w:divBdr>
        </w:div>
        <w:div w:id="1151291795">
          <w:marLeft w:val="1166"/>
          <w:marRight w:val="0"/>
          <w:marTop w:val="134"/>
          <w:marBottom w:val="0"/>
          <w:divBdr>
            <w:top w:val="none" w:sz="0" w:space="0" w:color="auto"/>
            <w:left w:val="none" w:sz="0" w:space="0" w:color="auto"/>
            <w:bottom w:val="none" w:sz="0" w:space="0" w:color="auto"/>
            <w:right w:val="none" w:sz="0" w:space="0" w:color="auto"/>
          </w:divBdr>
        </w:div>
        <w:div w:id="1189564752">
          <w:marLeft w:val="1166"/>
          <w:marRight w:val="0"/>
          <w:marTop w:val="134"/>
          <w:marBottom w:val="0"/>
          <w:divBdr>
            <w:top w:val="none" w:sz="0" w:space="0" w:color="auto"/>
            <w:left w:val="none" w:sz="0" w:space="0" w:color="auto"/>
            <w:bottom w:val="none" w:sz="0" w:space="0" w:color="auto"/>
            <w:right w:val="none" w:sz="0" w:space="0" w:color="auto"/>
          </w:divBdr>
        </w:div>
        <w:div w:id="623080290">
          <w:marLeft w:val="1166"/>
          <w:marRight w:val="0"/>
          <w:marTop w:val="134"/>
          <w:marBottom w:val="0"/>
          <w:divBdr>
            <w:top w:val="none" w:sz="0" w:space="0" w:color="auto"/>
            <w:left w:val="none" w:sz="0" w:space="0" w:color="auto"/>
            <w:bottom w:val="none" w:sz="0" w:space="0" w:color="auto"/>
            <w:right w:val="none" w:sz="0" w:space="0" w:color="auto"/>
          </w:divBdr>
        </w:div>
        <w:div w:id="143931163">
          <w:marLeft w:val="547"/>
          <w:marRight w:val="0"/>
          <w:marTop w:val="154"/>
          <w:marBottom w:val="0"/>
          <w:divBdr>
            <w:top w:val="none" w:sz="0" w:space="0" w:color="auto"/>
            <w:left w:val="none" w:sz="0" w:space="0" w:color="auto"/>
            <w:bottom w:val="none" w:sz="0" w:space="0" w:color="auto"/>
            <w:right w:val="none" w:sz="0" w:space="0" w:color="auto"/>
          </w:divBdr>
        </w:div>
      </w:divsChild>
    </w:div>
    <w:div w:id="391851896">
      <w:bodyDiv w:val="1"/>
      <w:marLeft w:val="0"/>
      <w:marRight w:val="0"/>
      <w:marTop w:val="0"/>
      <w:marBottom w:val="0"/>
      <w:divBdr>
        <w:top w:val="none" w:sz="0" w:space="0" w:color="auto"/>
        <w:left w:val="none" w:sz="0" w:space="0" w:color="auto"/>
        <w:bottom w:val="none" w:sz="0" w:space="0" w:color="auto"/>
        <w:right w:val="none" w:sz="0" w:space="0" w:color="auto"/>
      </w:divBdr>
      <w:divsChild>
        <w:div w:id="1487432036">
          <w:marLeft w:val="547"/>
          <w:marRight w:val="0"/>
          <w:marTop w:val="130"/>
          <w:marBottom w:val="0"/>
          <w:divBdr>
            <w:top w:val="none" w:sz="0" w:space="0" w:color="auto"/>
            <w:left w:val="none" w:sz="0" w:space="0" w:color="auto"/>
            <w:bottom w:val="none" w:sz="0" w:space="0" w:color="auto"/>
            <w:right w:val="none" w:sz="0" w:space="0" w:color="auto"/>
          </w:divBdr>
        </w:div>
        <w:div w:id="826938559">
          <w:marLeft w:val="547"/>
          <w:marRight w:val="0"/>
          <w:marTop w:val="130"/>
          <w:marBottom w:val="0"/>
          <w:divBdr>
            <w:top w:val="none" w:sz="0" w:space="0" w:color="auto"/>
            <w:left w:val="none" w:sz="0" w:space="0" w:color="auto"/>
            <w:bottom w:val="none" w:sz="0" w:space="0" w:color="auto"/>
            <w:right w:val="none" w:sz="0" w:space="0" w:color="auto"/>
          </w:divBdr>
        </w:div>
        <w:div w:id="166019061">
          <w:marLeft w:val="547"/>
          <w:marRight w:val="0"/>
          <w:marTop w:val="130"/>
          <w:marBottom w:val="0"/>
          <w:divBdr>
            <w:top w:val="none" w:sz="0" w:space="0" w:color="auto"/>
            <w:left w:val="none" w:sz="0" w:space="0" w:color="auto"/>
            <w:bottom w:val="none" w:sz="0" w:space="0" w:color="auto"/>
            <w:right w:val="none" w:sz="0" w:space="0" w:color="auto"/>
          </w:divBdr>
        </w:div>
        <w:div w:id="2145389122">
          <w:marLeft w:val="547"/>
          <w:marRight w:val="0"/>
          <w:marTop w:val="130"/>
          <w:marBottom w:val="0"/>
          <w:divBdr>
            <w:top w:val="none" w:sz="0" w:space="0" w:color="auto"/>
            <w:left w:val="none" w:sz="0" w:space="0" w:color="auto"/>
            <w:bottom w:val="none" w:sz="0" w:space="0" w:color="auto"/>
            <w:right w:val="none" w:sz="0" w:space="0" w:color="auto"/>
          </w:divBdr>
        </w:div>
      </w:divsChild>
    </w:div>
    <w:div w:id="410851111">
      <w:bodyDiv w:val="1"/>
      <w:marLeft w:val="0"/>
      <w:marRight w:val="0"/>
      <w:marTop w:val="0"/>
      <w:marBottom w:val="0"/>
      <w:divBdr>
        <w:top w:val="none" w:sz="0" w:space="0" w:color="auto"/>
        <w:left w:val="none" w:sz="0" w:space="0" w:color="auto"/>
        <w:bottom w:val="none" w:sz="0" w:space="0" w:color="auto"/>
        <w:right w:val="none" w:sz="0" w:space="0" w:color="auto"/>
      </w:divBdr>
      <w:divsChild>
        <w:div w:id="877399938">
          <w:marLeft w:val="547"/>
          <w:marRight w:val="0"/>
          <w:marTop w:val="144"/>
          <w:marBottom w:val="0"/>
          <w:divBdr>
            <w:top w:val="none" w:sz="0" w:space="0" w:color="auto"/>
            <w:left w:val="none" w:sz="0" w:space="0" w:color="auto"/>
            <w:bottom w:val="none" w:sz="0" w:space="0" w:color="auto"/>
            <w:right w:val="none" w:sz="0" w:space="0" w:color="auto"/>
          </w:divBdr>
        </w:div>
        <w:div w:id="124541843">
          <w:marLeft w:val="547"/>
          <w:marRight w:val="0"/>
          <w:marTop w:val="144"/>
          <w:marBottom w:val="0"/>
          <w:divBdr>
            <w:top w:val="none" w:sz="0" w:space="0" w:color="auto"/>
            <w:left w:val="none" w:sz="0" w:space="0" w:color="auto"/>
            <w:bottom w:val="none" w:sz="0" w:space="0" w:color="auto"/>
            <w:right w:val="none" w:sz="0" w:space="0" w:color="auto"/>
          </w:divBdr>
        </w:div>
        <w:div w:id="1453161764">
          <w:marLeft w:val="547"/>
          <w:marRight w:val="0"/>
          <w:marTop w:val="144"/>
          <w:marBottom w:val="0"/>
          <w:divBdr>
            <w:top w:val="none" w:sz="0" w:space="0" w:color="auto"/>
            <w:left w:val="none" w:sz="0" w:space="0" w:color="auto"/>
            <w:bottom w:val="none" w:sz="0" w:space="0" w:color="auto"/>
            <w:right w:val="none" w:sz="0" w:space="0" w:color="auto"/>
          </w:divBdr>
        </w:div>
        <w:div w:id="1509710615">
          <w:marLeft w:val="547"/>
          <w:marRight w:val="0"/>
          <w:marTop w:val="144"/>
          <w:marBottom w:val="0"/>
          <w:divBdr>
            <w:top w:val="none" w:sz="0" w:space="0" w:color="auto"/>
            <w:left w:val="none" w:sz="0" w:space="0" w:color="auto"/>
            <w:bottom w:val="none" w:sz="0" w:space="0" w:color="auto"/>
            <w:right w:val="none" w:sz="0" w:space="0" w:color="auto"/>
          </w:divBdr>
        </w:div>
      </w:divsChild>
    </w:div>
    <w:div w:id="426928225">
      <w:bodyDiv w:val="1"/>
      <w:marLeft w:val="0"/>
      <w:marRight w:val="0"/>
      <w:marTop w:val="0"/>
      <w:marBottom w:val="0"/>
      <w:divBdr>
        <w:top w:val="none" w:sz="0" w:space="0" w:color="auto"/>
        <w:left w:val="none" w:sz="0" w:space="0" w:color="auto"/>
        <w:bottom w:val="none" w:sz="0" w:space="0" w:color="auto"/>
        <w:right w:val="none" w:sz="0" w:space="0" w:color="auto"/>
      </w:divBdr>
    </w:div>
    <w:div w:id="441654052">
      <w:bodyDiv w:val="1"/>
      <w:marLeft w:val="0"/>
      <w:marRight w:val="0"/>
      <w:marTop w:val="0"/>
      <w:marBottom w:val="0"/>
      <w:divBdr>
        <w:top w:val="none" w:sz="0" w:space="0" w:color="auto"/>
        <w:left w:val="none" w:sz="0" w:space="0" w:color="auto"/>
        <w:bottom w:val="none" w:sz="0" w:space="0" w:color="auto"/>
        <w:right w:val="none" w:sz="0" w:space="0" w:color="auto"/>
      </w:divBdr>
      <w:divsChild>
        <w:div w:id="904493293">
          <w:marLeft w:val="547"/>
          <w:marRight w:val="0"/>
          <w:marTop w:val="154"/>
          <w:marBottom w:val="0"/>
          <w:divBdr>
            <w:top w:val="none" w:sz="0" w:space="0" w:color="auto"/>
            <w:left w:val="none" w:sz="0" w:space="0" w:color="auto"/>
            <w:bottom w:val="none" w:sz="0" w:space="0" w:color="auto"/>
            <w:right w:val="none" w:sz="0" w:space="0" w:color="auto"/>
          </w:divBdr>
        </w:div>
        <w:div w:id="309796003">
          <w:marLeft w:val="547"/>
          <w:marRight w:val="0"/>
          <w:marTop w:val="154"/>
          <w:marBottom w:val="0"/>
          <w:divBdr>
            <w:top w:val="none" w:sz="0" w:space="0" w:color="auto"/>
            <w:left w:val="none" w:sz="0" w:space="0" w:color="auto"/>
            <w:bottom w:val="none" w:sz="0" w:space="0" w:color="auto"/>
            <w:right w:val="none" w:sz="0" w:space="0" w:color="auto"/>
          </w:divBdr>
        </w:div>
        <w:div w:id="1651322198">
          <w:marLeft w:val="547"/>
          <w:marRight w:val="0"/>
          <w:marTop w:val="154"/>
          <w:marBottom w:val="0"/>
          <w:divBdr>
            <w:top w:val="none" w:sz="0" w:space="0" w:color="auto"/>
            <w:left w:val="none" w:sz="0" w:space="0" w:color="auto"/>
            <w:bottom w:val="none" w:sz="0" w:space="0" w:color="auto"/>
            <w:right w:val="none" w:sz="0" w:space="0" w:color="auto"/>
          </w:divBdr>
        </w:div>
        <w:div w:id="1800612481">
          <w:marLeft w:val="547"/>
          <w:marRight w:val="0"/>
          <w:marTop w:val="154"/>
          <w:marBottom w:val="0"/>
          <w:divBdr>
            <w:top w:val="none" w:sz="0" w:space="0" w:color="auto"/>
            <w:left w:val="none" w:sz="0" w:space="0" w:color="auto"/>
            <w:bottom w:val="none" w:sz="0" w:space="0" w:color="auto"/>
            <w:right w:val="none" w:sz="0" w:space="0" w:color="auto"/>
          </w:divBdr>
        </w:div>
      </w:divsChild>
    </w:div>
    <w:div w:id="489106100">
      <w:bodyDiv w:val="1"/>
      <w:marLeft w:val="0"/>
      <w:marRight w:val="0"/>
      <w:marTop w:val="0"/>
      <w:marBottom w:val="0"/>
      <w:divBdr>
        <w:top w:val="none" w:sz="0" w:space="0" w:color="auto"/>
        <w:left w:val="none" w:sz="0" w:space="0" w:color="auto"/>
        <w:bottom w:val="none" w:sz="0" w:space="0" w:color="auto"/>
        <w:right w:val="none" w:sz="0" w:space="0" w:color="auto"/>
      </w:divBdr>
    </w:div>
    <w:div w:id="504901582">
      <w:bodyDiv w:val="1"/>
      <w:marLeft w:val="0"/>
      <w:marRight w:val="0"/>
      <w:marTop w:val="0"/>
      <w:marBottom w:val="0"/>
      <w:divBdr>
        <w:top w:val="none" w:sz="0" w:space="0" w:color="auto"/>
        <w:left w:val="none" w:sz="0" w:space="0" w:color="auto"/>
        <w:bottom w:val="none" w:sz="0" w:space="0" w:color="auto"/>
        <w:right w:val="none" w:sz="0" w:space="0" w:color="auto"/>
      </w:divBdr>
      <w:divsChild>
        <w:div w:id="876624134">
          <w:marLeft w:val="547"/>
          <w:marRight w:val="0"/>
          <w:marTop w:val="154"/>
          <w:marBottom w:val="0"/>
          <w:divBdr>
            <w:top w:val="none" w:sz="0" w:space="0" w:color="auto"/>
            <w:left w:val="none" w:sz="0" w:space="0" w:color="auto"/>
            <w:bottom w:val="none" w:sz="0" w:space="0" w:color="auto"/>
            <w:right w:val="none" w:sz="0" w:space="0" w:color="auto"/>
          </w:divBdr>
        </w:div>
        <w:div w:id="750156409">
          <w:marLeft w:val="547"/>
          <w:marRight w:val="0"/>
          <w:marTop w:val="154"/>
          <w:marBottom w:val="0"/>
          <w:divBdr>
            <w:top w:val="none" w:sz="0" w:space="0" w:color="auto"/>
            <w:left w:val="none" w:sz="0" w:space="0" w:color="auto"/>
            <w:bottom w:val="none" w:sz="0" w:space="0" w:color="auto"/>
            <w:right w:val="none" w:sz="0" w:space="0" w:color="auto"/>
          </w:divBdr>
        </w:div>
        <w:div w:id="1065639654">
          <w:marLeft w:val="547"/>
          <w:marRight w:val="0"/>
          <w:marTop w:val="154"/>
          <w:marBottom w:val="0"/>
          <w:divBdr>
            <w:top w:val="none" w:sz="0" w:space="0" w:color="auto"/>
            <w:left w:val="none" w:sz="0" w:space="0" w:color="auto"/>
            <w:bottom w:val="none" w:sz="0" w:space="0" w:color="auto"/>
            <w:right w:val="none" w:sz="0" w:space="0" w:color="auto"/>
          </w:divBdr>
        </w:div>
        <w:div w:id="231697056">
          <w:marLeft w:val="547"/>
          <w:marRight w:val="0"/>
          <w:marTop w:val="154"/>
          <w:marBottom w:val="0"/>
          <w:divBdr>
            <w:top w:val="none" w:sz="0" w:space="0" w:color="auto"/>
            <w:left w:val="none" w:sz="0" w:space="0" w:color="auto"/>
            <w:bottom w:val="none" w:sz="0" w:space="0" w:color="auto"/>
            <w:right w:val="none" w:sz="0" w:space="0" w:color="auto"/>
          </w:divBdr>
        </w:div>
      </w:divsChild>
    </w:div>
    <w:div w:id="628899415">
      <w:marLeft w:val="0"/>
      <w:marRight w:val="0"/>
      <w:marTop w:val="0"/>
      <w:marBottom w:val="0"/>
      <w:divBdr>
        <w:top w:val="none" w:sz="0" w:space="0" w:color="auto"/>
        <w:left w:val="none" w:sz="0" w:space="0" w:color="auto"/>
        <w:bottom w:val="none" w:sz="0" w:space="0" w:color="auto"/>
        <w:right w:val="none" w:sz="0" w:space="0" w:color="auto"/>
      </w:divBdr>
      <w:divsChild>
        <w:div w:id="628899417">
          <w:marLeft w:val="720"/>
          <w:marRight w:val="0"/>
          <w:marTop w:val="100"/>
          <w:marBottom w:val="100"/>
          <w:divBdr>
            <w:top w:val="none" w:sz="0" w:space="0" w:color="auto"/>
            <w:left w:val="none" w:sz="0" w:space="0" w:color="auto"/>
            <w:bottom w:val="none" w:sz="0" w:space="0" w:color="auto"/>
            <w:right w:val="none" w:sz="0" w:space="0" w:color="auto"/>
          </w:divBdr>
          <w:divsChild>
            <w:div w:id="6288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9416">
      <w:marLeft w:val="0"/>
      <w:marRight w:val="0"/>
      <w:marTop w:val="0"/>
      <w:marBottom w:val="0"/>
      <w:divBdr>
        <w:top w:val="none" w:sz="0" w:space="0" w:color="auto"/>
        <w:left w:val="none" w:sz="0" w:space="0" w:color="auto"/>
        <w:bottom w:val="none" w:sz="0" w:space="0" w:color="auto"/>
        <w:right w:val="none" w:sz="0" w:space="0" w:color="auto"/>
      </w:divBdr>
    </w:div>
    <w:div w:id="661664524">
      <w:bodyDiv w:val="1"/>
      <w:marLeft w:val="0"/>
      <w:marRight w:val="0"/>
      <w:marTop w:val="0"/>
      <w:marBottom w:val="0"/>
      <w:divBdr>
        <w:top w:val="none" w:sz="0" w:space="0" w:color="auto"/>
        <w:left w:val="none" w:sz="0" w:space="0" w:color="auto"/>
        <w:bottom w:val="none" w:sz="0" w:space="0" w:color="auto"/>
        <w:right w:val="none" w:sz="0" w:space="0" w:color="auto"/>
      </w:divBdr>
      <w:divsChild>
        <w:div w:id="1635283696">
          <w:marLeft w:val="806"/>
          <w:marRight w:val="0"/>
          <w:marTop w:val="120"/>
          <w:marBottom w:val="0"/>
          <w:divBdr>
            <w:top w:val="none" w:sz="0" w:space="0" w:color="auto"/>
            <w:left w:val="none" w:sz="0" w:space="0" w:color="auto"/>
            <w:bottom w:val="none" w:sz="0" w:space="0" w:color="auto"/>
            <w:right w:val="none" w:sz="0" w:space="0" w:color="auto"/>
          </w:divBdr>
        </w:div>
        <w:div w:id="226768119">
          <w:marLeft w:val="806"/>
          <w:marRight w:val="0"/>
          <w:marTop w:val="120"/>
          <w:marBottom w:val="0"/>
          <w:divBdr>
            <w:top w:val="none" w:sz="0" w:space="0" w:color="auto"/>
            <w:left w:val="none" w:sz="0" w:space="0" w:color="auto"/>
            <w:bottom w:val="none" w:sz="0" w:space="0" w:color="auto"/>
            <w:right w:val="none" w:sz="0" w:space="0" w:color="auto"/>
          </w:divBdr>
        </w:div>
        <w:div w:id="1747071197">
          <w:marLeft w:val="806"/>
          <w:marRight w:val="0"/>
          <w:marTop w:val="120"/>
          <w:marBottom w:val="0"/>
          <w:divBdr>
            <w:top w:val="none" w:sz="0" w:space="0" w:color="auto"/>
            <w:left w:val="none" w:sz="0" w:space="0" w:color="auto"/>
            <w:bottom w:val="none" w:sz="0" w:space="0" w:color="auto"/>
            <w:right w:val="none" w:sz="0" w:space="0" w:color="auto"/>
          </w:divBdr>
        </w:div>
        <w:div w:id="601955254">
          <w:marLeft w:val="806"/>
          <w:marRight w:val="0"/>
          <w:marTop w:val="120"/>
          <w:marBottom w:val="0"/>
          <w:divBdr>
            <w:top w:val="none" w:sz="0" w:space="0" w:color="auto"/>
            <w:left w:val="none" w:sz="0" w:space="0" w:color="auto"/>
            <w:bottom w:val="none" w:sz="0" w:space="0" w:color="auto"/>
            <w:right w:val="none" w:sz="0" w:space="0" w:color="auto"/>
          </w:divBdr>
        </w:div>
        <w:div w:id="622149390">
          <w:marLeft w:val="806"/>
          <w:marRight w:val="0"/>
          <w:marTop w:val="120"/>
          <w:marBottom w:val="0"/>
          <w:divBdr>
            <w:top w:val="none" w:sz="0" w:space="0" w:color="auto"/>
            <w:left w:val="none" w:sz="0" w:space="0" w:color="auto"/>
            <w:bottom w:val="none" w:sz="0" w:space="0" w:color="auto"/>
            <w:right w:val="none" w:sz="0" w:space="0" w:color="auto"/>
          </w:divBdr>
        </w:div>
      </w:divsChild>
    </w:div>
    <w:div w:id="724763366">
      <w:bodyDiv w:val="1"/>
      <w:marLeft w:val="0"/>
      <w:marRight w:val="0"/>
      <w:marTop w:val="0"/>
      <w:marBottom w:val="0"/>
      <w:divBdr>
        <w:top w:val="none" w:sz="0" w:space="0" w:color="auto"/>
        <w:left w:val="none" w:sz="0" w:space="0" w:color="auto"/>
        <w:bottom w:val="none" w:sz="0" w:space="0" w:color="auto"/>
        <w:right w:val="none" w:sz="0" w:space="0" w:color="auto"/>
      </w:divBdr>
      <w:divsChild>
        <w:div w:id="1782914456">
          <w:marLeft w:val="547"/>
          <w:marRight w:val="0"/>
          <w:marTop w:val="154"/>
          <w:marBottom w:val="0"/>
          <w:divBdr>
            <w:top w:val="none" w:sz="0" w:space="0" w:color="auto"/>
            <w:left w:val="none" w:sz="0" w:space="0" w:color="auto"/>
            <w:bottom w:val="none" w:sz="0" w:space="0" w:color="auto"/>
            <w:right w:val="none" w:sz="0" w:space="0" w:color="auto"/>
          </w:divBdr>
        </w:div>
        <w:div w:id="295570158">
          <w:marLeft w:val="547"/>
          <w:marRight w:val="0"/>
          <w:marTop w:val="154"/>
          <w:marBottom w:val="0"/>
          <w:divBdr>
            <w:top w:val="none" w:sz="0" w:space="0" w:color="auto"/>
            <w:left w:val="none" w:sz="0" w:space="0" w:color="auto"/>
            <w:bottom w:val="none" w:sz="0" w:space="0" w:color="auto"/>
            <w:right w:val="none" w:sz="0" w:space="0" w:color="auto"/>
          </w:divBdr>
        </w:div>
        <w:div w:id="1592540826">
          <w:marLeft w:val="547"/>
          <w:marRight w:val="0"/>
          <w:marTop w:val="154"/>
          <w:marBottom w:val="0"/>
          <w:divBdr>
            <w:top w:val="none" w:sz="0" w:space="0" w:color="auto"/>
            <w:left w:val="none" w:sz="0" w:space="0" w:color="auto"/>
            <w:bottom w:val="none" w:sz="0" w:space="0" w:color="auto"/>
            <w:right w:val="none" w:sz="0" w:space="0" w:color="auto"/>
          </w:divBdr>
        </w:div>
      </w:divsChild>
    </w:div>
    <w:div w:id="728919916">
      <w:bodyDiv w:val="1"/>
      <w:marLeft w:val="0"/>
      <w:marRight w:val="0"/>
      <w:marTop w:val="0"/>
      <w:marBottom w:val="0"/>
      <w:divBdr>
        <w:top w:val="none" w:sz="0" w:space="0" w:color="auto"/>
        <w:left w:val="none" w:sz="0" w:space="0" w:color="auto"/>
        <w:bottom w:val="none" w:sz="0" w:space="0" w:color="auto"/>
        <w:right w:val="none" w:sz="0" w:space="0" w:color="auto"/>
      </w:divBdr>
      <w:divsChild>
        <w:div w:id="556866087">
          <w:marLeft w:val="547"/>
          <w:marRight w:val="0"/>
          <w:marTop w:val="130"/>
          <w:marBottom w:val="0"/>
          <w:divBdr>
            <w:top w:val="none" w:sz="0" w:space="0" w:color="auto"/>
            <w:left w:val="none" w:sz="0" w:space="0" w:color="auto"/>
            <w:bottom w:val="none" w:sz="0" w:space="0" w:color="auto"/>
            <w:right w:val="none" w:sz="0" w:space="0" w:color="auto"/>
          </w:divBdr>
        </w:div>
        <w:div w:id="1154763806">
          <w:marLeft w:val="547"/>
          <w:marRight w:val="0"/>
          <w:marTop w:val="130"/>
          <w:marBottom w:val="0"/>
          <w:divBdr>
            <w:top w:val="none" w:sz="0" w:space="0" w:color="auto"/>
            <w:left w:val="none" w:sz="0" w:space="0" w:color="auto"/>
            <w:bottom w:val="none" w:sz="0" w:space="0" w:color="auto"/>
            <w:right w:val="none" w:sz="0" w:space="0" w:color="auto"/>
          </w:divBdr>
        </w:div>
        <w:div w:id="2073187832">
          <w:marLeft w:val="547"/>
          <w:marRight w:val="0"/>
          <w:marTop w:val="130"/>
          <w:marBottom w:val="0"/>
          <w:divBdr>
            <w:top w:val="none" w:sz="0" w:space="0" w:color="auto"/>
            <w:left w:val="none" w:sz="0" w:space="0" w:color="auto"/>
            <w:bottom w:val="none" w:sz="0" w:space="0" w:color="auto"/>
            <w:right w:val="none" w:sz="0" w:space="0" w:color="auto"/>
          </w:divBdr>
        </w:div>
        <w:div w:id="182398069">
          <w:marLeft w:val="547"/>
          <w:marRight w:val="0"/>
          <w:marTop w:val="130"/>
          <w:marBottom w:val="0"/>
          <w:divBdr>
            <w:top w:val="none" w:sz="0" w:space="0" w:color="auto"/>
            <w:left w:val="none" w:sz="0" w:space="0" w:color="auto"/>
            <w:bottom w:val="none" w:sz="0" w:space="0" w:color="auto"/>
            <w:right w:val="none" w:sz="0" w:space="0" w:color="auto"/>
          </w:divBdr>
        </w:div>
      </w:divsChild>
    </w:div>
    <w:div w:id="747270793">
      <w:bodyDiv w:val="1"/>
      <w:marLeft w:val="0"/>
      <w:marRight w:val="0"/>
      <w:marTop w:val="0"/>
      <w:marBottom w:val="0"/>
      <w:divBdr>
        <w:top w:val="none" w:sz="0" w:space="0" w:color="auto"/>
        <w:left w:val="none" w:sz="0" w:space="0" w:color="auto"/>
        <w:bottom w:val="none" w:sz="0" w:space="0" w:color="auto"/>
        <w:right w:val="none" w:sz="0" w:space="0" w:color="auto"/>
      </w:divBdr>
    </w:div>
    <w:div w:id="770320996">
      <w:bodyDiv w:val="1"/>
      <w:marLeft w:val="0"/>
      <w:marRight w:val="0"/>
      <w:marTop w:val="0"/>
      <w:marBottom w:val="0"/>
      <w:divBdr>
        <w:top w:val="none" w:sz="0" w:space="0" w:color="auto"/>
        <w:left w:val="none" w:sz="0" w:space="0" w:color="auto"/>
        <w:bottom w:val="none" w:sz="0" w:space="0" w:color="auto"/>
        <w:right w:val="none" w:sz="0" w:space="0" w:color="auto"/>
      </w:divBdr>
    </w:div>
    <w:div w:id="968972914">
      <w:bodyDiv w:val="1"/>
      <w:marLeft w:val="0"/>
      <w:marRight w:val="0"/>
      <w:marTop w:val="0"/>
      <w:marBottom w:val="0"/>
      <w:divBdr>
        <w:top w:val="none" w:sz="0" w:space="0" w:color="auto"/>
        <w:left w:val="none" w:sz="0" w:space="0" w:color="auto"/>
        <w:bottom w:val="none" w:sz="0" w:space="0" w:color="auto"/>
        <w:right w:val="none" w:sz="0" w:space="0" w:color="auto"/>
      </w:divBdr>
    </w:div>
    <w:div w:id="1365906633">
      <w:bodyDiv w:val="1"/>
      <w:marLeft w:val="0"/>
      <w:marRight w:val="0"/>
      <w:marTop w:val="0"/>
      <w:marBottom w:val="0"/>
      <w:divBdr>
        <w:top w:val="none" w:sz="0" w:space="0" w:color="auto"/>
        <w:left w:val="none" w:sz="0" w:space="0" w:color="auto"/>
        <w:bottom w:val="none" w:sz="0" w:space="0" w:color="auto"/>
        <w:right w:val="none" w:sz="0" w:space="0" w:color="auto"/>
      </w:divBdr>
      <w:divsChild>
        <w:div w:id="976110457">
          <w:marLeft w:val="1800"/>
          <w:marRight w:val="0"/>
          <w:marTop w:val="72"/>
          <w:marBottom w:val="0"/>
          <w:divBdr>
            <w:top w:val="none" w:sz="0" w:space="0" w:color="auto"/>
            <w:left w:val="none" w:sz="0" w:space="0" w:color="auto"/>
            <w:bottom w:val="none" w:sz="0" w:space="0" w:color="auto"/>
            <w:right w:val="none" w:sz="0" w:space="0" w:color="auto"/>
          </w:divBdr>
        </w:div>
        <w:div w:id="1854569927">
          <w:marLeft w:val="1800"/>
          <w:marRight w:val="0"/>
          <w:marTop w:val="72"/>
          <w:marBottom w:val="0"/>
          <w:divBdr>
            <w:top w:val="none" w:sz="0" w:space="0" w:color="auto"/>
            <w:left w:val="none" w:sz="0" w:space="0" w:color="auto"/>
            <w:bottom w:val="none" w:sz="0" w:space="0" w:color="auto"/>
            <w:right w:val="none" w:sz="0" w:space="0" w:color="auto"/>
          </w:divBdr>
        </w:div>
        <w:div w:id="1108965093">
          <w:marLeft w:val="1800"/>
          <w:marRight w:val="0"/>
          <w:marTop w:val="72"/>
          <w:marBottom w:val="0"/>
          <w:divBdr>
            <w:top w:val="none" w:sz="0" w:space="0" w:color="auto"/>
            <w:left w:val="none" w:sz="0" w:space="0" w:color="auto"/>
            <w:bottom w:val="none" w:sz="0" w:space="0" w:color="auto"/>
            <w:right w:val="none" w:sz="0" w:space="0" w:color="auto"/>
          </w:divBdr>
        </w:div>
        <w:div w:id="1307659269">
          <w:marLeft w:val="1800"/>
          <w:marRight w:val="0"/>
          <w:marTop w:val="72"/>
          <w:marBottom w:val="0"/>
          <w:divBdr>
            <w:top w:val="none" w:sz="0" w:space="0" w:color="auto"/>
            <w:left w:val="none" w:sz="0" w:space="0" w:color="auto"/>
            <w:bottom w:val="none" w:sz="0" w:space="0" w:color="auto"/>
            <w:right w:val="none" w:sz="0" w:space="0" w:color="auto"/>
          </w:divBdr>
        </w:div>
        <w:div w:id="1673794571">
          <w:marLeft w:val="1800"/>
          <w:marRight w:val="0"/>
          <w:marTop w:val="72"/>
          <w:marBottom w:val="0"/>
          <w:divBdr>
            <w:top w:val="none" w:sz="0" w:space="0" w:color="auto"/>
            <w:left w:val="none" w:sz="0" w:space="0" w:color="auto"/>
            <w:bottom w:val="none" w:sz="0" w:space="0" w:color="auto"/>
            <w:right w:val="none" w:sz="0" w:space="0" w:color="auto"/>
          </w:divBdr>
        </w:div>
        <w:div w:id="1849589188">
          <w:marLeft w:val="1800"/>
          <w:marRight w:val="0"/>
          <w:marTop w:val="72"/>
          <w:marBottom w:val="0"/>
          <w:divBdr>
            <w:top w:val="none" w:sz="0" w:space="0" w:color="auto"/>
            <w:left w:val="none" w:sz="0" w:space="0" w:color="auto"/>
            <w:bottom w:val="none" w:sz="0" w:space="0" w:color="auto"/>
            <w:right w:val="none" w:sz="0" w:space="0" w:color="auto"/>
          </w:divBdr>
        </w:div>
        <w:div w:id="714820054">
          <w:marLeft w:val="1800"/>
          <w:marRight w:val="0"/>
          <w:marTop w:val="72"/>
          <w:marBottom w:val="0"/>
          <w:divBdr>
            <w:top w:val="none" w:sz="0" w:space="0" w:color="auto"/>
            <w:left w:val="none" w:sz="0" w:space="0" w:color="auto"/>
            <w:bottom w:val="none" w:sz="0" w:space="0" w:color="auto"/>
            <w:right w:val="none" w:sz="0" w:space="0" w:color="auto"/>
          </w:divBdr>
        </w:div>
        <w:div w:id="1026754774">
          <w:marLeft w:val="1800"/>
          <w:marRight w:val="0"/>
          <w:marTop w:val="72"/>
          <w:marBottom w:val="0"/>
          <w:divBdr>
            <w:top w:val="none" w:sz="0" w:space="0" w:color="auto"/>
            <w:left w:val="none" w:sz="0" w:space="0" w:color="auto"/>
            <w:bottom w:val="none" w:sz="0" w:space="0" w:color="auto"/>
            <w:right w:val="none" w:sz="0" w:space="0" w:color="auto"/>
          </w:divBdr>
        </w:div>
        <w:div w:id="578909425">
          <w:marLeft w:val="1800"/>
          <w:marRight w:val="0"/>
          <w:marTop w:val="72"/>
          <w:marBottom w:val="0"/>
          <w:divBdr>
            <w:top w:val="none" w:sz="0" w:space="0" w:color="auto"/>
            <w:left w:val="none" w:sz="0" w:space="0" w:color="auto"/>
            <w:bottom w:val="none" w:sz="0" w:space="0" w:color="auto"/>
            <w:right w:val="none" w:sz="0" w:space="0" w:color="auto"/>
          </w:divBdr>
        </w:div>
        <w:div w:id="359011664">
          <w:marLeft w:val="1800"/>
          <w:marRight w:val="0"/>
          <w:marTop w:val="72"/>
          <w:marBottom w:val="0"/>
          <w:divBdr>
            <w:top w:val="none" w:sz="0" w:space="0" w:color="auto"/>
            <w:left w:val="none" w:sz="0" w:space="0" w:color="auto"/>
            <w:bottom w:val="none" w:sz="0" w:space="0" w:color="auto"/>
            <w:right w:val="none" w:sz="0" w:space="0" w:color="auto"/>
          </w:divBdr>
        </w:div>
        <w:div w:id="1263759492">
          <w:marLeft w:val="1800"/>
          <w:marRight w:val="0"/>
          <w:marTop w:val="72"/>
          <w:marBottom w:val="0"/>
          <w:divBdr>
            <w:top w:val="none" w:sz="0" w:space="0" w:color="auto"/>
            <w:left w:val="none" w:sz="0" w:space="0" w:color="auto"/>
            <w:bottom w:val="none" w:sz="0" w:space="0" w:color="auto"/>
            <w:right w:val="none" w:sz="0" w:space="0" w:color="auto"/>
          </w:divBdr>
        </w:div>
        <w:div w:id="1537503285">
          <w:marLeft w:val="1800"/>
          <w:marRight w:val="0"/>
          <w:marTop w:val="72"/>
          <w:marBottom w:val="0"/>
          <w:divBdr>
            <w:top w:val="none" w:sz="0" w:space="0" w:color="auto"/>
            <w:left w:val="none" w:sz="0" w:space="0" w:color="auto"/>
            <w:bottom w:val="none" w:sz="0" w:space="0" w:color="auto"/>
            <w:right w:val="none" w:sz="0" w:space="0" w:color="auto"/>
          </w:divBdr>
        </w:div>
      </w:divsChild>
    </w:div>
    <w:div w:id="1420179309">
      <w:bodyDiv w:val="1"/>
      <w:marLeft w:val="0"/>
      <w:marRight w:val="0"/>
      <w:marTop w:val="0"/>
      <w:marBottom w:val="0"/>
      <w:divBdr>
        <w:top w:val="none" w:sz="0" w:space="0" w:color="auto"/>
        <w:left w:val="none" w:sz="0" w:space="0" w:color="auto"/>
        <w:bottom w:val="none" w:sz="0" w:space="0" w:color="auto"/>
        <w:right w:val="none" w:sz="0" w:space="0" w:color="auto"/>
      </w:divBdr>
    </w:div>
    <w:div w:id="1432505365">
      <w:bodyDiv w:val="1"/>
      <w:marLeft w:val="0"/>
      <w:marRight w:val="0"/>
      <w:marTop w:val="0"/>
      <w:marBottom w:val="0"/>
      <w:divBdr>
        <w:top w:val="none" w:sz="0" w:space="0" w:color="auto"/>
        <w:left w:val="none" w:sz="0" w:space="0" w:color="auto"/>
        <w:bottom w:val="none" w:sz="0" w:space="0" w:color="auto"/>
        <w:right w:val="none" w:sz="0" w:space="0" w:color="auto"/>
      </w:divBdr>
    </w:div>
    <w:div w:id="1463423204">
      <w:bodyDiv w:val="1"/>
      <w:marLeft w:val="0"/>
      <w:marRight w:val="0"/>
      <w:marTop w:val="0"/>
      <w:marBottom w:val="0"/>
      <w:divBdr>
        <w:top w:val="none" w:sz="0" w:space="0" w:color="auto"/>
        <w:left w:val="none" w:sz="0" w:space="0" w:color="auto"/>
        <w:bottom w:val="none" w:sz="0" w:space="0" w:color="auto"/>
        <w:right w:val="none" w:sz="0" w:space="0" w:color="auto"/>
      </w:divBdr>
      <w:divsChild>
        <w:div w:id="2113353953">
          <w:marLeft w:val="547"/>
          <w:marRight w:val="0"/>
          <w:marTop w:val="154"/>
          <w:marBottom w:val="0"/>
          <w:divBdr>
            <w:top w:val="none" w:sz="0" w:space="0" w:color="auto"/>
            <w:left w:val="none" w:sz="0" w:space="0" w:color="auto"/>
            <w:bottom w:val="none" w:sz="0" w:space="0" w:color="auto"/>
            <w:right w:val="none" w:sz="0" w:space="0" w:color="auto"/>
          </w:divBdr>
        </w:div>
        <w:div w:id="418528101">
          <w:marLeft w:val="547"/>
          <w:marRight w:val="0"/>
          <w:marTop w:val="154"/>
          <w:marBottom w:val="0"/>
          <w:divBdr>
            <w:top w:val="none" w:sz="0" w:space="0" w:color="auto"/>
            <w:left w:val="none" w:sz="0" w:space="0" w:color="auto"/>
            <w:bottom w:val="none" w:sz="0" w:space="0" w:color="auto"/>
            <w:right w:val="none" w:sz="0" w:space="0" w:color="auto"/>
          </w:divBdr>
        </w:div>
        <w:div w:id="548106086">
          <w:marLeft w:val="547"/>
          <w:marRight w:val="0"/>
          <w:marTop w:val="154"/>
          <w:marBottom w:val="0"/>
          <w:divBdr>
            <w:top w:val="none" w:sz="0" w:space="0" w:color="auto"/>
            <w:left w:val="none" w:sz="0" w:space="0" w:color="auto"/>
            <w:bottom w:val="none" w:sz="0" w:space="0" w:color="auto"/>
            <w:right w:val="none" w:sz="0" w:space="0" w:color="auto"/>
          </w:divBdr>
        </w:div>
      </w:divsChild>
    </w:div>
    <w:div w:id="1682387280">
      <w:bodyDiv w:val="1"/>
      <w:marLeft w:val="0"/>
      <w:marRight w:val="0"/>
      <w:marTop w:val="0"/>
      <w:marBottom w:val="0"/>
      <w:divBdr>
        <w:top w:val="none" w:sz="0" w:space="0" w:color="auto"/>
        <w:left w:val="none" w:sz="0" w:space="0" w:color="auto"/>
        <w:bottom w:val="none" w:sz="0" w:space="0" w:color="auto"/>
        <w:right w:val="none" w:sz="0" w:space="0" w:color="auto"/>
      </w:divBdr>
    </w:div>
    <w:div w:id="1697080835">
      <w:bodyDiv w:val="1"/>
      <w:marLeft w:val="0"/>
      <w:marRight w:val="0"/>
      <w:marTop w:val="0"/>
      <w:marBottom w:val="0"/>
      <w:divBdr>
        <w:top w:val="none" w:sz="0" w:space="0" w:color="auto"/>
        <w:left w:val="none" w:sz="0" w:space="0" w:color="auto"/>
        <w:bottom w:val="none" w:sz="0" w:space="0" w:color="auto"/>
        <w:right w:val="none" w:sz="0" w:space="0" w:color="auto"/>
      </w:divBdr>
      <w:divsChild>
        <w:div w:id="1363281215">
          <w:marLeft w:val="547"/>
          <w:marRight w:val="0"/>
          <w:marTop w:val="130"/>
          <w:marBottom w:val="0"/>
          <w:divBdr>
            <w:top w:val="none" w:sz="0" w:space="0" w:color="auto"/>
            <w:left w:val="none" w:sz="0" w:space="0" w:color="auto"/>
            <w:bottom w:val="none" w:sz="0" w:space="0" w:color="auto"/>
            <w:right w:val="none" w:sz="0" w:space="0" w:color="auto"/>
          </w:divBdr>
        </w:div>
        <w:div w:id="472337703">
          <w:marLeft w:val="547"/>
          <w:marRight w:val="0"/>
          <w:marTop w:val="130"/>
          <w:marBottom w:val="0"/>
          <w:divBdr>
            <w:top w:val="none" w:sz="0" w:space="0" w:color="auto"/>
            <w:left w:val="none" w:sz="0" w:space="0" w:color="auto"/>
            <w:bottom w:val="none" w:sz="0" w:space="0" w:color="auto"/>
            <w:right w:val="none" w:sz="0" w:space="0" w:color="auto"/>
          </w:divBdr>
        </w:div>
        <w:div w:id="1738088770">
          <w:marLeft w:val="1166"/>
          <w:marRight w:val="0"/>
          <w:marTop w:val="115"/>
          <w:marBottom w:val="0"/>
          <w:divBdr>
            <w:top w:val="none" w:sz="0" w:space="0" w:color="auto"/>
            <w:left w:val="none" w:sz="0" w:space="0" w:color="auto"/>
            <w:bottom w:val="none" w:sz="0" w:space="0" w:color="auto"/>
            <w:right w:val="none" w:sz="0" w:space="0" w:color="auto"/>
          </w:divBdr>
        </w:div>
        <w:div w:id="875578361">
          <w:marLeft w:val="1166"/>
          <w:marRight w:val="0"/>
          <w:marTop w:val="115"/>
          <w:marBottom w:val="0"/>
          <w:divBdr>
            <w:top w:val="none" w:sz="0" w:space="0" w:color="auto"/>
            <w:left w:val="none" w:sz="0" w:space="0" w:color="auto"/>
            <w:bottom w:val="none" w:sz="0" w:space="0" w:color="auto"/>
            <w:right w:val="none" w:sz="0" w:space="0" w:color="auto"/>
          </w:divBdr>
        </w:div>
        <w:div w:id="1450394401">
          <w:marLeft w:val="1166"/>
          <w:marRight w:val="0"/>
          <w:marTop w:val="115"/>
          <w:marBottom w:val="0"/>
          <w:divBdr>
            <w:top w:val="none" w:sz="0" w:space="0" w:color="auto"/>
            <w:left w:val="none" w:sz="0" w:space="0" w:color="auto"/>
            <w:bottom w:val="none" w:sz="0" w:space="0" w:color="auto"/>
            <w:right w:val="none" w:sz="0" w:space="0" w:color="auto"/>
          </w:divBdr>
        </w:div>
      </w:divsChild>
    </w:div>
    <w:div w:id="1756974322">
      <w:bodyDiv w:val="1"/>
      <w:marLeft w:val="0"/>
      <w:marRight w:val="0"/>
      <w:marTop w:val="0"/>
      <w:marBottom w:val="0"/>
      <w:divBdr>
        <w:top w:val="none" w:sz="0" w:space="0" w:color="auto"/>
        <w:left w:val="none" w:sz="0" w:space="0" w:color="auto"/>
        <w:bottom w:val="none" w:sz="0" w:space="0" w:color="auto"/>
        <w:right w:val="none" w:sz="0" w:space="0" w:color="auto"/>
      </w:divBdr>
    </w:div>
    <w:div w:id="1867253939">
      <w:bodyDiv w:val="1"/>
      <w:marLeft w:val="0"/>
      <w:marRight w:val="0"/>
      <w:marTop w:val="0"/>
      <w:marBottom w:val="0"/>
      <w:divBdr>
        <w:top w:val="none" w:sz="0" w:space="0" w:color="auto"/>
        <w:left w:val="none" w:sz="0" w:space="0" w:color="auto"/>
        <w:bottom w:val="none" w:sz="0" w:space="0" w:color="auto"/>
        <w:right w:val="none" w:sz="0" w:space="0" w:color="auto"/>
      </w:divBdr>
      <w:divsChild>
        <w:div w:id="2128743302">
          <w:marLeft w:val="547"/>
          <w:marRight w:val="0"/>
          <w:marTop w:val="144"/>
          <w:marBottom w:val="0"/>
          <w:divBdr>
            <w:top w:val="none" w:sz="0" w:space="0" w:color="auto"/>
            <w:left w:val="none" w:sz="0" w:space="0" w:color="auto"/>
            <w:bottom w:val="none" w:sz="0" w:space="0" w:color="auto"/>
            <w:right w:val="none" w:sz="0" w:space="0" w:color="auto"/>
          </w:divBdr>
        </w:div>
        <w:div w:id="1205827958">
          <w:marLeft w:val="547"/>
          <w:marRight w:val="0"/>
          <w:marTop w:val="144"/>
          <w:marBottom w:val="0"/>
          <w:divBdr>
            <w:top w:val="none" w:sz="0" w:space="0" w:color="auto"/>
            <w:left w:val="none" w:sz="0" w:space="0" w:color="auto"/>
            <w:bottom w:val="none" w:sz="0" w:space="0" w:color="auto"/>
            <w:right w:val="none" w:sz="0" w:space="0" w:color="auto"/>
          </w:divBdr>
        </w:div>
        <w:div w:id="526220202">
          <w:marLeft w:val="1166"/>
          <w:marRight w:val="0"/>
          <w:marTop w:val="125"/>
          <w:marBottom w:val="0"/>
          <w:divBdr>
            <w:top w:val="none" w:sz="0" w:space="0" w:color="auto"/>
            <w:left w:val="none" w:sz="0" w:space="0" w:color="auto"/>
            <w:bottom w:val="none" w:sz="0" w:space="0" w:color="auto"/>
            <w:right w:val="none" w:sz="0" w:space="0" w:color="auto"/>
          </w:divBdr>
        </w:div>
        <w:div w:id="670840879">
          <w:marLeft w:val="1166"/>
          <w:marRight w:val="0"/>
          <w:marTop w:val="125"/>
          <w:marBottom w:val="0"/>
          <w:divBdr>
            <w:top w:val="none" w:sz="0" w:space="0" w:color="auto"/>
            <w:left w:val="none" w:sz="0" w:space="0" w:color="auto"/>
            <w:bottom w:val="none" w:sz="0" w:space="0" w:color="auto"/>
            <w:right w:val="none" w:sz="0" w:space="0" w:color="auto"/>
          </w:divBdr>
        </w:div>
      </w:divsChild>
    </w:div>
    <w:div w:id="1943107388">
      <w:bodyDiv w:val="1"/>
      <w:marLeft w:val="0"/>
      <w:marRight w:val="0"/>
      <w:marTop w:val="0"/>
      <w:marBottom w:val="0"/>
      <w:divBdr>
        <w:top w:val="none" w:sz="0" w:space="0" w:color="auto"/>
        <w:left w:val="none" w:sz="0" w:space="0" w:color="auto"/>
        <w:bottom w:val="none" w:sz="0" w:space="0" w:color="auto"/>
        <w:right w:val="none" w:sz="0" w:space="0" w:color="auto"/>
      </w:divBdr>
      <w:divsChild>
        <w:div w:id="1556627325">
          <w:marLeft w:val="547"/>
          <w:marRight w:val="0"/>
          <w:marTop w:val="154"/>
          <w:marBottom w:val="0"/>
          <w:divBdr>
            <w:top w:val="none" w:sz="0" w:space="0" w:color="auto"/>
            <w:left w:val="none" w:sz="0" w:space="0" w:color="auto"/>
            <w:bottom w:val="none" w:sz="0" w:space="0" w:color="auto"/>
            <w:right w:val="none" w:sz="0" w:space="0" w:color="auto"/>
          </w:divBdr>
        </w:div>
        <w:div w:id="320543243">
          <w:marLeft w:val="547"/>
          <w:marRight w:val="0"/>
          <w:marTop w:val="154"/>
          <w:marBottom w:val="0"/>
          <w:divBdr>
            <w:top w:val="none" w:sz="0" w:space="0" w:color="auto"/>
            <w:left w:val="none" w:sz="0" w:space="0" w:color="auto"/>
            <w:bottom w:val="none" w:sz="0" w:space="0" w:color="auto"/>
            <w:right w:val="none" w:sz="0" w:space="0" w:color="auto"/>
          </w:divBdr>
        </w:div>
        <w:div w:id="229318207">
          <w:marLeft w:val="547"/>
          <w:marRight w:val="0"/>
          <w:marTop w:val="154"/>
          <w:marBottom w:val="0"/>
          <w:divBdr>
            <w:top w:val="none" w:sz="0" w:space="0" w:color="auto"/>
            <w:left w:val="none" w:sz="0" w:space="0" w:color="auto"/>
            <w:bottom w:val="none" w:sz="0" w:space="0" w:color="auto"/>
            <w:right w:val="none" w:sz="0" w:space="0" w:color="auto"/>
          </w:divBdr>
        </w:div>
        <w:div w:id="366300735">
          <w:marLeft w:val="547"/>
          <w:marRight w:val="0"/>
          <w:marTop w:val="154"/>
          <w:marBottom w:val="0"/>
          <w:divBdr>
            <w:top w:val="none" w:sz="0" w:space="0" w:color="auto"/>
            <w:left w:val="none" w:sz="0" w:space="0" w:color="auto"/>
            <w:bottom w:val="none" w:sz="0" w:space="0" w:color="auto"/>
            <w:right w:val="none" w:sz="0" w:space="0" w:color="auto"/>
          </w:divBdr>
        </w:div>
        <w:div w:id="140777497">
          <w:marLeft w:val="547"/>
          <w:marRight w:val="0"/>
          <w:marTop w:val="154"/>
          <w:marBottom w:val="0"/>
          <w:divBdr>
            <w:top w:val="none" w:sz="0" w:space="0" w:color="auto"/>
            <w:left w:val="none" w:sz="0" w:space="0" w:color="auto"/>
            <w:bottom w:val="none" w:sz="0" w:space="0" w:color="auto"/>
            <w:right w:val="none" w:sz="0" w:space="0" w:color="auto"/>
          </w:divBdr>
        </w:div>
      </w:divsChild>
    </w:div>
    <w:div w:id="1945186970">
      <w:bodyDiv w:val="1"/>
      <w:marLeft w:val="0"/>
      <w:marRight w:val="0"/>
      <w:marTop w:val="0"/>
      <w:marBottom w:val="0"/>
      <w:divBdr>
        <w:top w:val="none" w:sz="0" w:space="0" w:color="auto"/>
        <w:left w:val="none" w:sz="0" w:space="0" w:color="auto"/>
        <w:bottom w:val="none" w:sz="0" w:space="0" w:color="auto"/>
        <w:right w:val="none" w:sz="0" w:space="0" w:color="auto"/>
      </w:divBdr>
    </w:div>
    <w:div w:id="1968271176">
      <w:bodyDiv w:val="1"/>
      <w:marLeft w:val="0"/>
      <w:marRight w:val="0"/>
      <w:marTop w:val="0"/>
      <w:marBottom w:val="0"/>
      <w:divBdr>
        <w:top w:val="none" w:sz="0" w:space="0" w:color="auto"/>
        <w:left w:val="none" w:sz="0" w:space="0" w:color="auto"/>
        <w:bottom w:val="none" w:sz="0" w:space="0" w:color="auto"/>
        <w:right w:val="none" w:sz="0" w:space="0" w:color="auto"/>
      </w:divBdr>
      <w:divsChild>
        <w:div w:id="190535057">
          <w:marLeft w:val="547"/>
          <w:marRight w:val="0"/>
          <w:marTop w:val="154"/>
          <w:marBottom w:val="0"/>
          <w:divBdr>
            <w:top w:val="none" w:sz="0" w:space="0" w:color="auto"/>
            <w:left w:val="none" w:sz="0" w:space="0" w:color="auto"/>
            <w:bottom w:val="none" w:sz="0" w:space="0" w:color="auto"/>
            <w:right w:val="none" w:sz="0" w:space="0" w:color="auto"/>
          </w:divBdr>
        </w:div>
        <w:div w:id="1808355360">
          <w:marLeft w:val="547"/>
          <w:marRight w:val="0"/>
          <w:marTop w:val="154"/>
          <w:marBottom w:val="0"/>
          <w:divBdr>
            <w:top w:val="none" w:sz="0" w:space="0" w:color="auto"/>
            <w:left w:val="none" w:sz="0" w:space="0" w:color="auto"/>
            <w:bottom w:val="none" w:sz="0" w:space="0" w:color="auto"/>
            <w:right w:val="none" w:sz="0" w:space="0" w:color="auto"/>
          </w:divBdr>
        </w:div>
      </w:divsChild>
    </w:div>
    <w:div w:id="206841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3D312-328C-4BEE-94C1-B69153F2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16523</Words>
  <Characters>85387</Characters>
  <Application>Microsoft Office Word</Application>
  <DocSecurity>4</DocSecurity>
  <Lines>711</Lines>
  <Paragraphs>203</Paragraphs>
  <ScaleCrop>false</ScaleCrop>
  <HeadingPairs>
    <vt:vector size="2" baseType="variant">
      <vt:variant>
        <vt:lpstr>Title</vt:lpstr>
      </vt:variant>
      <vt:variant>
        <vt:i4>1</vt:i4>
      </vt:variant>
    </vt:vector>
  </HeadingPairs>
  <TitlesOfParts>
    <vt:vector size="1" baseType="lpstr">
      <vt:lpstr>Cumbria Choice Sub Regional Choice Based Lettings</vt:lpstr>
    </vt:vector>
  </TitlesOfParts>
  <Company>Home Ltd</Company>
  <LinksUpToDate>false</LinksUpToDate>
  <CharactersWithSpaces>101707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Cumbria Choice Sub Regional Choice Based Lettings</dc:title>
  <dc:creator>wallerd</dc:creator>
  <cp:lastModifiedBy>Samantha Lloyd</cp:lastModifiedBy>
  <cp:revision>2</cp:revision>
  <cp:lastPrinted>2017-01-19T09:08:00Z</cp:lastPrinted>
  <dcterms:created xsi:type="dcterms:W3CDTF">2018-02-01T17:48:00Z</dcterms:created>
  <dcterms:modified xsi:type="dcterms:W3CDTF">2018-02-01T17:48:00Z</dcterms:modified>
</cp:coreProperties>
</file>